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DF" w:rsidRDefault="009707DF" w:rsidP="00970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5</w:t>
      </w:r>
    </w:p>
    <w:p w:rsidR="009707DF" w:rsidRPr="009707DF" w:rsidRDefault="009707DF" w:rsidP="00970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 к п. 2.3. Программа воспитания и социализации обучающихся при получении ООО)</w:t>
      </w:r>
    </w:p>
    <w:p w:rsidR="009707DF" w:rsidRPr="009707DF" w:rsidRDefault="009707DF" w:rsidP="009707DF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707DF" w:rsidRP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07D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36"/>
          <w:szCs w:val="36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36"/>
          <w:szCs w:val="36"/>
          <w:lang w:eastAsia="ru-RU"/>
        </w:rPr>
        <w:t>Программа</w:t>
      </w:r>
    </w:p>
    <w:p w:rsidR="009707DF" w:rsidRPr="009707DF" w:rsidRDefault="009707DF" w:rsidP="009707D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36"/>
          <w:szCs w:val="36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36"/>
          <w:szCs w:val="36"/>
          <w:lang w:eastAsia="ru-RU"/>
        </w:rPr>
        <w:t>формирования культуры здорового и безопасного</w:t>
      </w:r>
    </w:p>
    <w:p w:rsidR="009707DF" w:rsidRPr="009707DF" w:rsidRDefault="009707DF" w:rsidP="009707D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36"/>
          <w:szCs w:val="36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36"/>
          <w:szCs w:val="36"/>
          <w:lang w:eastAsia="ru-RU"/>
        </w:rPr>
        <w:t xml:space="preserve"> образа жизни</w:t>
      </w:r>
    </w:p>
    <w:p w:rsidR="009707DF" w:rsidRPr="009707DF" w:rsidRDefault="009707DF" w:rsidP="009707DF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smallCaps/>
          <w:spacing w:val="5"/>
          <w:kern w:val="28"/>
          <w:sz w:val="36"/>
          <w:szCs w:val="36"/>
          <w:lang w:eastAsia="ru-RU"/>
        </w:rPr>
      </w:pPr>
    </w:p>
    <w:p w:rsidR="009707DF" w:rsidRP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  <w:bookmarkStart w:id="0" w:name="_GoBack"/>
      <w:bookmarkEnd w:id="0"/>
    </w:p>
    <w:p w:rsidR="009707DF" w:rsidRPr="009707DF" w:rsidRDefault="009707DF" w:rsidP="009707D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 Общие положения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Программа формирования ценности здоровья и здорового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образа жизни обучающихся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— это комплексная программа формирования их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установок, личностных ориентиров и норм поведе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ния, обеспечивающих сохранение и укрепление физического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психологического здоровья как одного из ценностных со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ставляющих, способствующих познавательному и эмоцио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нальному развитию ребёнка, достижению планируемых ре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зультатов освоения основной образовательной программы на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чального общего образования.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0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Данная программа формирования ценности здоровья и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здорового образа жизни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сформирована с учётом факторов, оказывающих су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щественное влияние на состояние здоровья детей:</w:t>
      </w:r>
    </w:p>
    <w:p w:rsidR="009707DF" w:rsidRPr="009707DF" w:rsidRDefault="009707DF" w:rsidP="009707DF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социальные, экономические и эколо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гические условия;</w:t>
      </w:r>
    </w:p>
    <w:p w:rsidR="009707DF" w:rsidRPr="009707DF" w:rsidRDefault="009707DF" w:rsidP="009707DF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факторы риска, имеющие место в образовательном учреж</w:t>
      </w:r>
      <w:r w:rsidRPr="00970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дении, которые приводят к дальнейшему ухудшению здоровья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детей и подростков от первого к последнему году обучения;</w:t>
      </w:r>
    </w:p>
    <w:p w:rsidR="009707DF" w:rsidRPr="009707DF" w:rsidRDefault="009707DF" w:rsidP="009707DF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активно формируемые в школьном возрасте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знаний, установок, правил поведения, привычек;</w:t>
      </w:r>
    </w:p>
    <w:p w:rsidR="009707DF" w:rsidRPr="009707DF" w:rsidRDefault="009707DF" w:rsidP="009707DF">
      <w:pPr>
        <w:shd w:val="clear" w:color="auto" w:fill="FFFFFF"/>
        <w:tabs>
          <w:tab w:val="left" w:pos="629"/>
        </w:tabs>
        <w:spacing w:after="0" w:line="240" w:lineRule="auto"/>
        <w:ind w:left="5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особенности отношения обучающихся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своему здоровью, существенно отличающие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ся от таковых у взрослых, что связано с отсутствием у детей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опыта «нездоровья» (за исключением детей с серьёзными хро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ническими заболеваниями) и восприятием ребёнком состоя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болезни главным образом как ограничения свободы (не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обходимость лежать в постели, болезненные уколы), неспо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собностью прогнозировать последствия своего отношения к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здоровью, что обусловливает, в свою очередь, невосприятие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ребёнком деятельности, связанной с укреплением здоровья и 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профилактикой его нарушений, как актуальной и значимой </w:t>
      </w:r>
      <w:r w:rsidRPr="00970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(ребёнок всегда стремится к удовлетворению своих актуальных 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потребностей, он не знает, что такое будущее, и поэтому ни за что не пожертвует настоящим ради будущего и будет со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противляться невозможности осуществления своих желаний).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эффективным путём формирования ценности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здоровья и здорового образа жизни является направляемая и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организуемая взрослыми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самостоятельная работа, способству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ющая активной и успешной социализации ребёнка в образо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вательном учреждении, развивающая способность понимать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своё состояние, знать способы и варианты рациональной ор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ганизации режима дня и двигательной активности, питания,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личной гигиены.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24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Однако только знание основ здорового образа жизни не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обеспечивает и не гарантирует их использования, если это не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становится необходимым условием ежедневной жизни ребён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 семье и образовательном учреждении.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9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 выборе стратегии воспитания культуры здоровья у обучающихся </w:t>
      </w:r>
      <w:r w:rsidRPr="00970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необходимо, учитывая психологи</w:t>
      </w:r>
      <w:r w:rsidRPr="00970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ческие и психофизиологические характеристики возраста, </w:t>
      </w:r>
      <w:r w:rsidRPr="00970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опираться на зону актуального развития, исходя из того, что </w:t>
      </w:r>
      <w:r w:rsidRPr="00970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формирование ценности здоровья и здорового образа жизни —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необходимый и обязательный компонент здоровьесберегаю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щей работы образовательного учреждения, требующий соот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ветствующей здоровьесберегающей организации всей жизни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образовательного учреждения, включая её инфраструктуру,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создание благоприятного психологического климата, обеспе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чение рациональной организации учебного процесса, эффек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тивной физкультурно-оздоровительной работы, рационально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го питания.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4" w:right="1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компонентов формирования ценности здоровья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здорового образа жизни является просветительская работа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родителями (законными представителями) обучающихся,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привлечение родителей (законных представителей) к совмест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ной работе с детьми, к разработке программы формирования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ценности здоровья и здорового образа жизни.</w:t>
      </w:r>
    </w:p>
    <w:p w:rsidR="009707DF" w:rsidRPr="009707DF" w:rsidRDefault="009707DF" w:rsidP="009707D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Организация работы по реализации программы формирования ценности здоровья и здорового образа жизни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строится на основе научной обос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нованности, последовательности,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возрастной и социокультур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ной адекватности, информационной безопасности и практи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ческой целесообразности.</w:t>
      </w: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 Программы: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сформировать представление о позитивных факторах,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влияющих на здоровье;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научить обучающихся делать осознанный выбор поступ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ков, поведения, позволяющих сохранять и укреплять здоровье;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научить выполнять правила личной гигиены и развить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готовность на основе её использования самостоятельно под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держивать своё здоровье;</w:t>
      </w:r>
    </w:p>
    <w:p w:rsidR="009707DF" w:rsidRPr="009707DF" w:rsidRDefault="009707DF" w:rsidP="009707DF">
      <w:pPr>
        <w:numPr>
          <w:ilvl w:val="0"/>
          <w:numId w:val="23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сформировать представление о правильном (здоровом)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питании, его режиме, структуре, полезных продуктах;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сформировать представление о рациональной организа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ции режима дня, учёбы и отдыха, двигательной активности,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научить ребёнка составлять, анализировать и контролировать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свой режим дня;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дать представление с учётом принципа информационной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безопасности о негативных факторах риска здоровью детей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(сниженная двигательная активность, инфекционные заболе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вания, переутомления и т. п.), о существовании и причинах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возникновения зависимостей от табака, алкоголя, наркотиков </w:t>
      </w:r>
      <w:r w:rsidRPr="009707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других психоактивных веществ, их пагубном влиянии на </w:t>
      </w:r>
      <w:r w:rsidRPr="009707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здоровье;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дать представление о влиянии позитивных и негативных 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эмоций на здоровье, в том числе получаемых от общения с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компьютером, просмотра телепередач, участия в азартных иг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рах;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обучить элементарным навыкам эмоциональной разгруз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(релаксации);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сформировать навыки позитивного коммуникативного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общения;  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сформировать представление об основных компонентах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здоровья и здорового образа жизни;</w:t>
      </w:r>
    </w:p>
    <w:p w:rsidR="009707DF" w:rsidRPr="009707DF" w:rsidRDefault="009707DF" w:rsidP="009707DF">
      <w:pPr>
        <w:widowControl w:val="0"/>
        <w:numPr>
          <w:ilvl w:val="0"/>
          <w:numId w:val="2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сформировать потребность ребёнка безбоязненно обра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щаться к врачу по любым вопросам состояния здоровья, в 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том числе связанным с особенностями роста и развития.</w:t>
      </w:r>
    </w:p>
    <w:p w:rsidR="009707DF" w:rsidRPr="009707DF" w:rsidRDefault="009707DF" w:rsidP="009707D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numPr>
          <w:ilvl w:val="0"/>
          <w:numId w:val="24"/>
        </w:numPr>
        <w:spacing w:after="0" w:line="240" w:lineRule="auto"/>
        <w:ind w:right="-18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ставит перед собой следующие </w:t>
      </w:r>
      <w:r w:rsidRPr="00970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здоровьесберегающих оптимальных режимов учебно-воспитательной работы;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валеологический анализ уроков;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разработка, внедрение в практику лучшего опыта использования, совершенствование здоровьесохраняющих технологий обучения и воспитания, адекватных возможностей детей;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вооружение педагогов необходимыми знаниями в области здоровья;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среди родителей, педагогов и детей основ здорового образа жизни.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задачами содержание работы школы определяется следующими направлениями: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научным, изучающим закономерности роста и развития, формирования личности ребенка с целью разработки способов, средств и методов применения валеологических знаний в условиях учреждений системы образования;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прикладным, осуществляющим научно-методическое обеспечение всего процесса обучения и воспитания. Направление предполагает подготовку кадров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педагогических, ориентированных на ЗОЖ, создание учебных пособий, методических рекомендаций;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практическим (работа с детьми, родителями, педагогами ОУ в рамках программы).</w:t>
      </w:r>
    </w:p>
    <w:p w:rsidR="009707DF" w:rsidRPr="009707DF" w:rsidRDefault="009707DF" w:rsidP="009707DF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видами деятельности по программе 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формирования ценности здоровья и здорового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образа жизни обучающихся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являются </w:t>
      </w:r>
      <w:r w:rsidRPr="009707D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диагностика, развитие, профилактика и коррекция, консультирование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Диагностическая деятельность.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решает следующие конкретные диагностические задачи: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диагностический мониторинг физического состояния, гармоничности развития, физической подготовленности и работоспособности детей, контроль за состоянием функций опорно-двигательного аппарата и органа зрения;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диагностика готовности ребенка к поступлению в школу с выявлением степени морфофункциональной зрелости ребенка;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диагностика состояния адаптационных механизмов, предупреждение психосоматической дезадаптации;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контроль за сбалансированностью питания;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мониторинг причин, влияющих на ухудшение состояния здоровья и нарушение гармоничности физического развития.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Развивающая деятельность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оказание помощи педагогическому коллективу в осуществлении индивидуального подхода в обучении и воспитании детей, развитии их способностей и склонностей.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Профилактическая и коррекционная деятельн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определяется необходимостью формирования у педагогов и детей потребности в знаниях о здоровом образе жизни, желания использовать их в работе с ребенком, а также своевременным предупреждением и устранением возможных отклонений в состоянии здоровья и физического развития, обусловленных неумелым обучением и воспитанием. Профилактическая и коррекционная работа проводится как с отдельными детьми, педагогами, так и с их группами. 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процессе профилактической и коррекционной работы осуществляются следующие конкретные мероприятия: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прием детей в первые классы, диагностика физиолого-гигиенической готовности степень биологической зрелости с целью раннего выявления возможных отклонений в состоянии здоровья;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разработка комплекса развивающих, профилактических и коррекционных упражнений для занятия с детьми. Совместно с педагогами и родителями намечает программу индивидуальной работы с целью их улучшения адаптации, высокой работоспособности и обеспечения нормального развития с учетом индивидуальной готовности ребенка к обучению на каждом переходном этапе.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0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Консультативная деятельность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повышение валеологической культуры педагогов и родителей; расширение кругозора по вопросам здорового образа жизни. 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осуществлении консультативной работы необходимо решать следующие задачи: 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консультация педагогов, родителей по проблеме оздоровления детей. Консультации могут носить как индивидуальный, так и групповой характер;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индивидуальные и коллективные занятия с детьми по вопросам здорового образа жизни;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повышение валеологической грамотности через работу педагогического совета, методических объединений, общих и родительских собраний;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на базе библиотеки комплектация библиотечки по проблемам здоровья и здорового образа жизни.</w:t>
      </w:r>
    </w:p>
    <w:p w:rsidR="009707DF" w:rsidRPr="009707DF" w:rsidRDefault="009707DF" w:rsidP="0097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hd w:val="clear" w:color="auto" w:fill="FFFFFF"/>
        <w:spacing w:after="0" w:line="240" w:lineRule="auto"/>
        <w:ind w:left="10" w:right="14" w:firstLine="3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7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Модель организации работы по формированию 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0" w:right="14" w:firstLine="331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обучающихся культуры здорового и безопасного  образа жизни</w:t>
      </w:r>
      <w:r w:rsidRPr="0097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0" w:right="14" w:firstLine="3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hd w:val="clear" w:color="auto" w:fill="FFFFFF"/>
        <w:spacing w:after="0" w:line="240" w:lineRule="auto"/>
        <w:ind w:left="10" w:right="14" w:firstLine="55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выше указанным в школе вводится следующая модель организации работы по формированию у обучающихся культуры здорового и безопасного  образа жизни: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10" w:right="1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3.1. Первый этап — </w:t>
      </w:r>
      <w:r w:rsidRPr="009707DF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анализ состояния и планирование рабо</w:t>
      </w:r>
      <w:r w:rsidRPr="009707DF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ты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образовательного учреждения по данному направлению, в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том числе по:</w:t>
      </w:r>
    </w:p>
    <w:p w:rsidR="009707DF" w:rsidRPr="009707DF" w:rsidRDefault="009707DF" w:rsidP="009707D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организации режима дня детей, их нагрузкам, питанию,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физкультурно-оздоровительной  работе,  сформированности </w:t>
      </w:r>
      <w:r w:rsidRPr="009707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элементарных навыков гигиены, рационального питания и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профилактике вредных привычек;</w:t>
      </w:r>
    </w:p>
    <w:p w:rsidR="009707DF" w:rsidRPr="009707DF" w:rsidRDefault="009707DF" w:rsidP="009707D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организации просветительской работы образовательного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учреждения с учащимися и родителями (законными предста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вителями);</w:t>
      </w:r>
    </w:p>
    <w:p w:rsidR="009707DF" w:rsidRPr="009707DF" w:rsidRDefault="009707DF" w:rsidP="009707D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1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выделению приоритетов в работе образовательного уч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 с учётом результатов проведённого анализа, а так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 возрастных особенностей обучающихся на ступени началь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ного общего образования.</w:t>
      </w:r>
    </w:p>
    <w:p w:rsidR="009707DF" w:rsidRPr="009707DF" w:rsidRDefault="009707DF" w:rsidP="009707DF">
      <w:pPr>
        <w:spacing w:after="0" w:line="240" w:lineRule="auto"/>
        <w:ind w:left="11" w:right="-185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деятельности школы по здоровьесбережению учащихся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ежегодно проводится мониторинг физического и психического здоровья учащихся, сделан анализ деятельности школы по здоровьесбережению учащихся.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результатов исследования позволяют выявить ряд серьезных проблем, вызывающих обоснованную тревогу. Так анализ заболеваемости учащихся показывает, что практически здоровых насчитывается 12%, 69,7% учащихся с функциональными отклонениями, 18% школьников являются хроническими больными, у 18% имеются нарушения осанки, сколиоз, у 23% учащихся заболевания органов зрения. Высокий уровень школьной тревожности детей в основной и старшей школе проявляется у 45%. 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 и родителей свидетельствует, что дети испытывают перегрузку, перенапряжение в учебном процессе, много времени тратят на подготовку домашних заданий.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Тревожным показателем является недостаточный уровень мотивации учащихся к здоровому образу жизни. Выявилась и проблема методического характера: педагоги школы медленно внедряют Здоровьесберегающие технологии в учебный процесс, слабо владеют активными методами и  формами обучения, ряд учителей работает в режиме авторитарной педагогики. Совершенствования требует и воспитательная работа по профилактике вредных привычек у учащихся. Традиционно проводимые беседы о вреде курения и алкоголизма, кроме как отрицательного, никакого воспитательного и профилактического значения не имели. Новых подходов требовала и работа с семьями учащихся по вопросам сохранения здоровья.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оздоровительно-спортивного обеспечения показал, что необходимо совершенствование оборудования и оснащения. Имеющийся спортивный и тренажерный комплекс не позволяют в полной мере реализовывать задачи уроков физического воспитания.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уровня здоровья педагогов свидетельствовал, что в школе у части учителей высокий уровень профессионально выгорания, они слабо владеют навыками саморегуляции.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Подробный анализ здоровьесберегающей деятельности школы позволил выдвинуть гипотезу, что результаты работы школы по данному направлению будут более высокими, если она будет носить комплексный, системный характер.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</w:t>
      </w:r>
      <w:r w:rsidRPr="0097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проблемных группы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занималась  разработкой проблемы «Обеспечение сохранения и укрепления здоровья учащихся в учебном процессе». 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работала над проблемой «Обеспечение сохранения и укрепления здоровья учащихся во внеурочной деятельности». 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над проблемой «Сохранение и развитие здоровьесберегающих культурных традиций семьи».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здоровьесберегающей деятельности педагогов» являлось проблемой, над которой работала четвертая группа.</w:t>
      </w:r>
    </w:p>
    <w:p w:rsidR="009707DF" w:rsidRPr="009707DF" w:rsidRDefault="009707DF" w:rsidP="009707DF">
      <w:pPr>
        <w:spacing w:after="0" w:line="240" w:lineRule="auto"/>
        <w:ind w:left="11" w:right="-187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 выходом деятельности проблемных групп, участниками которых были педагоги, школьный фельдшер, психолог стала «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Программа формирования ценности здоровья и здорового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образа жизни обучающихся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является составной частью программы развития школы.</w:t>
      </w:r>
    </w:p>
    <w:p w:rsidR="009707DF" w:rsidRPr="009707DF" w:rsidRDefault="009707DF" w:rsidP="009707D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7DF" w:rsidRPr="009707DF" w:rsidRDefault="009707DF" w:rsidP="009707DF">
      <w:pPr>
        <w:shd w:val="clear" w:color="auto" w:fill="FFFFFF"/>
        <w:spacing w:after="0" w:line="240" w:lineRule="auto"/>
        <w:ind w:left="14" w:right="19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3.2.Второй этап </w:t>
      </w: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— </w:t>
      </w:r>
      <w:r w:rsidRPr="0097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деятельности образовательного учреждения по данному направлению.</w:t>
      </w:r>
    </w:p>
    <w:p w:rsidR="009707DF" w:rsidRPr="009707DF" w:rsidRDefault="009707DF" w:rsidP="009707D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Образование в области здоровья:</w:t>
      </w:r>
    </w:p>
    <w:p w:rsidR="009707DF" w:rsidRPr="009707DF" w:rsidRDefault="009707DF" w:rsidP="009707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введение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дополнительных образовательных программ, направлен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на формирование ценности здоровья и здорового образа жизни, которые носят модульный характер и реали</w:t>
      </w:r>
      <w:r w:rsidRPr="009707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зуются во внеурочной деятельности либо включаются в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учебный процесс;</w:t>
      </w:r>
    </w:p>
    <w:p w:rsidR="009707DF" w:rsidRPr="009707DF" w:rsidRDefault="009707DF" w:rsidP="009707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лекции, беседы, консультации по проблемам сохранения </w:t>
      </w:r>
      <w:r w:rsidRPr="00970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укрепления здоровья, профилактики вредных привычек;</w:t>
      </w:r>
    </w:p>
    <w:p w:rsidR="009707DF" w:rsidRPr="009707DF" w:rsidRDefault="009707DF" w:rsidP="009707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проведение Дней здоровья, конкурсов, праздников и </w:t>
      </w:r>
      <w:r w:rsidRPr="00970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других активных мероприятий, направленных на пропаганду здорового образа жизни.</w:t>
      </w: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Физическое воспитание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(физическая культура и спорт, трудовые навыки), которое представляет собой последовательно спланированную школьную программу на весь курс обучения физическим навыкам и физической активности, пригодную для всех школьников.</w:t>
      </w: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Работа медицинского кабинета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на профилактику и раннее вмешательство, включая оказание неотложной помощи, первой помощи, умение работать с хронически больными детьми, связь с медицинскими учреждениями по месту жительства. </w:t>
      </w: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питания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детей разнообразной, вкусной и здоровой пищей, формирует и отслеживает правила питания в классах и столовой.</w:t>
      </w: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Служба здоровья школы (Школьный совет содействия укреплению здоровья)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состояние здоровья педагогического и технического персонала, уровень его компетентности по данному вопросу, готовность к системным действиям по сохранению здоровья, поддерживает работу персонала, направленную на обеспечение здоровья учащихся, создает позитивные ролевые модели.</w:t>
      </w:r>
    </w:p>
    <w:p w:rsidR="009707DF" w:rsidRPr="009707DF" w:rsidRDefault="009707DF" w:rsidP="009707D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Консультирование, психологическая и научно-методическая службы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работу школьных структур социального обеспечения.</w:t>
      </w: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Здоровая среда направлена на </w:t>
      </w: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благоприятного физического и психологического климата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Вовлечение родителей и общественности 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широкий круг возможностей по сохранению и улучшению здоровья школьников.</w:t>
      </w: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Принципы  формирования культуры здорового 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безопасного образа жизни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природосообразности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учет возрастных и индивидуальных особенностей учащихся на основе изучения  их потребностей и интересов и организация в связи с этим их здоровьесберегающей   деятельности;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формирования ценностных установок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на здоровый образ жизни, следование которому обеспечивает формирование системы ценностей, мотивов и установок учащихся на здоровый образ жизни;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принцип культуросообразности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(включение в культуру посредством специально ориентированной и организованной здоровьетворческой деятельности)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принцип ориентации на саморазвитие культуры здоровья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(признание подростка субъектом процесса здоровьетворческой деятельности)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принцип здоровьетворческой активности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активную личностную позицию школьников в формировании здорового образа жизни)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принцип интеграции воспитательного воздействия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следование которому означает активное взаимодействие всех субъектов педагогического процесса: учителей, родителей и детей,  направленное на обеспечение физического и психического здоровья каждого ребенка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принцип </w:t>
      </w:r>
      <w:r w:rsidRPr="009707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гуманности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признании индивидуальности каждого ребенка, его физического, духовного, эмоционального, социального и нравственного развития, милосердия и поддержки в критической ситуации. Проявляется это в поддержке личности в стремлении к самоопределению, помощи ребёнку в самореализации в семье, в школе, в оздоровительных, культурных, правовых, социальных, государственных и общественных учреждениях. </w:t>
      </w:r>
    </w:p>
    <w:p w:rsidR="009707DF" w:rsidRPr="009707DF" w:rsidRDefault="009707DF" w:rsidP="009707DF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принцип </w:t>
      </w:r>
      <w:r w:rsidRPr="009707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социальной ответственности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за реализацию человека в творчестве, приобретение знаний, удовлетворение в общении. Он выражается в создании условий для развития одарённых детей, детей физически слабых, с отклонениями в поведении, детей – сирот, детей – инвалидов, детей – мигрантов, детей, страдающих от жестокого обращения и нуждающихся в попечительстве. 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Ожидаемые конечные результаты Программы: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 </w:t>
      </w: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мероприятий Программы позволит: </w:t>
      </w:r>
    </w:p>
    <w:p w:rsidR="009707DF" w:rsidRPr="009707DF" w:rsidRDefault="009707DF" w:rsidP="009707DF">
      <w:pPr>
        <w:numPr>
          <w:ilvl w:val="0"/>
          <w:numId w:val="39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Сохранить репродуктивное здоровье учащихся; </w:t>
      </w:r>
    </w:p>
    <w:p w:rsidR="009707DF" w:rsidRPr="009707DF" w:rsidRDefault="009707DF" w:rsidP="009707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условия для снижения уровня нервно-психических и сердечно-сосудистых расстройств, патологий желудочно-кишечного тракта, простудных заболеваний, заболеваний органов чувств, зрения,  опорно-двигательного аппарата в процессе обучения; </w:t>
      </w:r>
    </w:p>
    <w:p w:rsidR="009707DF" w:rsidRPr="009707DF" w:rsidRDefault="009707DF" w:rsidP="009707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Внедрить оптимальный режим учебного труда и активного отдыха детей в урочное и  внеурочное время; </w:t>
      </w:r>
    </w:p>
    <w:p w:rsidR="009707DF" w:rsidRPr="009707DF" w:rsidRDefault="009707DF" w:rsidP="009707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Постоянно  корректировать учебные нагрузки в соответствии с состоянием здоровья    детей; </w:t>
      </w:r>
    </w:p>
    <w:p w:rsidR="009707DF" w:rsidRPr="009707DF" w:rsidRDefault="009707DF" w:rsidP="009707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Помочь социально адаптироваться (средствами образования) детям с проблемами в развитии и ограниченными возможностями здоровья, детей, оказавшихся в трудной жизненной ситуации; </w:t>
      </w:r>
    </w:p>
    <w:p w:rsidR="009707DF" w:rsidRPr="009707DF" w:rsidRDefault="009707DF" w:rsidP="009707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осознанное отношение детей и их родителей, членов педагогического коллектива к состоянию здоровья через пропаганду здорового образа жизни.</w:t>
      </w:r>
    </w:p>
    <w:p w:rsidR="009707DF" w:rsidRPr="009707DF" w:rsidRDefault="009707DF" w:rsidP="009707D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Критерии эффективности реализации Программы</w:t>
      </w: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numPr>
          <w:ilvl w:val="0"/>
          <w:numId w:val="38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критерий (Индекс Здоровья);</w:t>
      </w:r>
    </w:p>
    <w:p w:rsidR="009707DF" w:rsidRPr="009707DF" w:rsidRDefault="009707DF" w:rsidP="009707DF">
      <w:pPr>
        <w:numPr>
          <w:ilvl w:val="0"/>
          <w:numId w:val="38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критерий (Знания, умения, навыки по вопросам здоровья);</w:t>
      </w:r>
    </w:p>
    <w:p w:rsidR="009707DF" w:rsidRPr="009707DF" w:rsidRDefault="009707DF" w:rsidP="009707DF">
      <w:pPr>
        <w:numPr>
          <w:ilvl w:val="0"/>
          <w:numId w:val="38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критерий (культура здоровья, отношение к вредным привычкам, информированность учащихся о здоровом образе жизни).</w:t>
      </w:r>
    </w:p>
    <w:p w:rsidR="009707DF" w:rsidRPr="009707DF" w:rsidRDefault="009707DF" w:rsidP="009707D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используемый для диагностирования здоровья учащихся: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здоровья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динамического наблюдения за состоянием здоровья учащихся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наблюдения за состоянием ребенка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«Расскажи о школе»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напряженности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самооценки здоровья учащихся (Тихомирова Л. Ф. «Школьникам о здоровом образе жизни»)</w:t>
      </w:r>
    </w:p>
    <w:p w:rsidR="009707DF" w:rsidRPr="009707DF" w:rsidRDefault="009707DF" w:rsidP="009707DF">
      <w:pPr>
        <w:numPr>
          <w:ilvl w:val="0"/>
          <w:numId w:val="3"/>
        </w:num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 тревожности Сирса, Кондоша</w:t>
      </w:r>
    </w:p>
    <w:p w:rsidR="009707DF" w:rsidRPr="009707DF" w:rsidRDefault="009707DF" w:rsidP="009707DF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Направления и методы контроля </w:t>
      </w: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деятельностью школы по формированию культуры здорового </w:t>
      </w: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безопасного образа жизни</w:t>
      </w: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9707DF" w:rsidRPr="009707DF" w:rsidTr="009707DF">
        <w:tc>
          <w:tcPr>
            <w:tcW w:w="5070" w:type="dxa"/>
          </w:tcPr>
          <w:p w:rsidR="009707DF" w:rsidRPr="009707DF" w:rsidRDefault="009707DF" w:rsidP="009707D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244" w:type="dxa"/>
          </w:tcPr>
          <w:p w:rsidR="009707DF" w:rsidRPr="009707DF" w:rsidRDefault="009707DF" w:rsidP="009707D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</w:tr>
      <w:tr w:rsidR="009707DF" w:rsidRPr="009707DF" w:rsidTr="009707DF">
        <w:tc>
          <w:tcPr>
            <w:tcW w:w="5070" w:type="dxa"/>
          </w:tcPr>
          <w:p w:rsidR="009707DF" w:rsidRPr="009707DF" w:rsidRDefault="009707DF" w:rsidP="009707DF">
            <w:pPr>
              <w:numPr>
                <w:ilvl w:val="0"/>
                <w:numId w:val="40"/>
              </w:numPr>
              <w:spacing w:after="0" w:line="240" w:lineRule="auto"/>
              <w:ind w:right="-185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физического и психического здоровья учащихся, учителей</w:t>
            </w:r>
          </w:p>
        </w:tc>
        <w:tc>
          <w:tcPr>
            <w:tcW w:w="5244" w:type="dxa"/>
          </w:tcPr>
          <w:p w:rsidR="009707DF" w:rsidRPr="009707DF" w:rsidRDefault="009707DF" w:rsidP="009707D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Профилактические осмотры, диспансеризация, анкетирование, наблюдение, посещение уроков, собеседования, изучение документации, экспертные оценки, тестирование, опросы</w:t>
            </w:r>
          </w:p>
        </w:tc>
      </w:tr>
      <w:tr w:rsidR="009707DF" w:rsidRPr="009707DF" w:rsidTr="009707DF">
        <w:tc>
          <w:tcPr>
            <w:tcW w:w="5070" w:type="dxa"/>
          </w:tcPr>
          <w:p w:rsidR="009707DF" w:rsidRPr="009707DF" w:rsidRDefault="009707DF" w:rsidP="009707DF">
            <w:pPr>
              <w:numPr>
                <w:ilvl w:val="0"/>
                <w:numId w:val="40"/>
              </w:numPr>
              <w:spacing w:after="0" w:line="240" w:lineRule="auto"/>
              <w:ind w:right="-185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норм, режимных моментов, учебной нагрузки</w:t>
            </w:r>
          </w:p>
        </w:tc>
        <w:tc>
          <w:tcPr>
            <w:tcW w:w="5244" w:type="dxa"/>
          </w:tcPr>
          <w:p w:rsidR="009707DF" w:rsidRPr="009707DF" w:rsidRDefault="009707DF" w:rsidP="009707D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Посещение уроков, анкетирование учащихся и родителей, наблюдения</w:t>
            </w:r>
          </w:p>
        </w:tc>
      </w:tr>
      <w:tr w:rsidR="009707DF" w:rsidRPr="009707DF" w:rsidTr="009707DF">
        <w:tc>
          <w:tcPr>
            <w:tcW w:w="5070" w:type="dxa"/>
          </w:tcPr>
          <w:p w:rsidR="009707DF" w:rsidRPr="009707DF" w:rsidRDefault="009707DF" w:rsidP="009707DF">
            <w:pPr>
              <w:numPr>
                <w:ilvl w:val="0"/>
                <w:numId w:val="40"/>
              </w:numPr>
              <w:spacing w:after="0" w:line="240" w:lineRule="auto"/>
              <w:ind w:right="-185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мотивации к здоровому образу жизни у учащихся</w:t>
            </w:r>
          </w:p>
        </w:tc>
        <w:tc>
          <w:tcPr>
            <w:tcW w:w="5244" w:type="dxa"/>
          </w:tcPr>
          <w:p w:rsidR="009707DF" w:rsidRPr="009707DF" w:rsidRDefault="009707DF" w:rsidP="009707D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Наблюдения, анкетирование, анализ посещаемости секций, спортивных соревнований</w:t>
            </w:r>
          </w:p>
        </w:tc>
      </w:tr>
      <w:tr w:rsidR="009707DF" w:rsidRPr="009707DF" w:rsidTr="009707DF">
        <w:tc>
          <w:tcPr>
            <w:tcW w:w="5070" w:type="dxa"/>
          </w:tcPr>
          <w:p w:rsidR="009707DF" w:rsidRPr="009707DF" w:rsidRDefault="009707DF" w:rsidP="009707DF">
            <w:pPr>
              <w:numPr>
                <w:ilvl w:val="0"/>
                <w:numId w:val="40"/>
              </w:numPr>
              <w:spacing w:after="0" w:line="240" w:lineRule="auto"/>
              <w:ind w:right="-185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учащихся</w:t>
            </w:r>
          </w:p>
        </w:tc>
        <w:tc>
          <w:tcPr>
            <w:tcW w:w="5244" w:type="dxa"/>
          </w:tcPr>
          <w:p w:rsidR="009707DF" w:rsidRPr="009707DF" w:rsidRDefault="009707DF" w:rsidP="009707D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Наблюдения, беседы, тестирование, проективные методики, анкетирование</w:t>
            </w:r>
          </w:p>
        </w:tc>
      </w:tr>
    </w:tbl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</w:t>
      </w:r>
      <w:r w:rsidRPr="009707D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</w:t>
      </w: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фельдшер;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врачи-специалисты из ЦРБ;</w:t>
      </w:r>
    </w:p>
    <w:p w:rsidR="009707DF" w:rsidRPr="009707DF" w:rsidRDefault="009707DF" w:rsidP="009707DF">
      <w:pPr>
        <w:numPr>
          <w:ilvl w:val="0"/>
          <w:numId w:val="33"/>
        </w:numPr>
        <w:shd w:val="clear" w:color="auto" w:fill="FFFFFF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вопросам правонарушений, безнадзорности, ранней алкоголизации и наркотизации детей и подростков (школьный инспектор ПДН);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партнеры;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специалисты (психолог);</w:t>
      </w:r>
    </w:p>
    <w:p w:rsidR="009707DF" w:rsidRPr="009707DF" w:rsidRDefault="009707DF" w:rsidP="009707D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Функции различных категорий работников школы 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контексте реализации Программы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1.Функции  медицинской службы школы:</w:t>
      </w:r>
    </w:p>
    <w:p w:rsidR="009707DF" w:rsidRPr="009707DF" w:rsidRDefault="009707DF" w:rsidP="009707D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диспансеризации учащихся школы;</w:t>
      </w:r>
    </w:p>
    <w:p w:rsidR="009707DF" w:rsidRPr="009707DF" w:rsidRDefault="009707DF" w:rsidP="009707D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медосмотр учащихся школы,  определение уровня физического здоровья;</w:t>
      </w:r>
    </w:p>
    <w:p w:rsidR="009707DF" w:rsidRPr="009707DF" w:rsidRDefault="009707DF" w:rsidP="009707D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учащихся специальной медицинской группы.                                                            </w:t>
      </w:r>
    </w:p>
    <w:p w:rsidR="009707DF" w:rsidRPr="009707DF" w:rsidRDefault="009707DF" w:rsidP="0097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2.Функции директора и его заместителей: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реализацией программы: организация, координация, контроль;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 организации валеологической службы в школе;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контроль за организацией горячего питания учащихся в школе;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преподавания вопросов валеологии на уроках биологии и ОБЖ;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уроков физкультуры;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классных руководителей по программе «</w:t>
      </w:r>
      <w:r w:rsidRPr="00970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Формирования ценности здоровья и здорового </w:t>
      </w:r>
      <w:r w:rsidRPr="009707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образа жизни обучающихся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ее контроль;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9707DF" w:rsidRPr="009707DF" w:rsidRDefault="009707DF" w:rsidP="009707D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психологической  службы в школе.</w:t>
      </w:r>
    </w:p>
    <w:p w:rsidR="009707DF" w:rsidRPr="009707DF" w:rsidRDefault="009707DF" w:rsidP="0097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классного руководителя: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санитарно-гигиеническая работа по организации жизнедеятельности детей в школе;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 классном коллективе мероприятий по профилактике наркомании,  токсикомании, табакокурения;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профилактических работы с родителями;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внеклассных мероприятий (беседы, диспуты, лекции, КТД, конкурсы и др.) в рамках программы;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9707DF" w:rsidRPr="009707DF" w:rsidRDefault="009707DF" w:rsidP="009707D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Методы контроля над реализацией Программы:</w:t>
      </w: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numPr>
          <w:ilvl w:val="0"/>
          <w:numId w:val="37"/>
        </w:num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Методического совета школы;</w:t>
      </w:r>
    </w:p>
    <w:p w:rsidR="009707DF" w:rsidRPr="009707DF" w:rsidRDefault="009707DF" w:rsidP="009707DF">
      <w:pPr>
        <w:numPr>
          <w:ilvl w:val="0"/>
          <w:numId w:val="37"/>
        </w:num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и взаимопосещение уроков, проводимых по ЗОТ; </w:t>
      </w:r>
    </w:p>
    <w:p w:rsidR="009707DF" w:rsidRPr="009707DF" w:rsidRDefault="009707DF" w:rsidP="009707DF">
      <w:pPr>
        <w:numPr>
          <w:ilvl w:val="0"/>
          <w:numId w:val="37"/>
        </w:num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методической копилки опыта;</w:t>
      </w:r>
    </w:p>
    <w:p w:rsidR="009707DF" w:rsidRPr="009707DF" w:rsidRDefault="009707DF" w:rsidP="009707DF">
      <w:pPr>
        <w:numPr>
          <w:ilvl w:val="0"/>
          <w:numId w:val="37"/>
        </w:num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здоровья учащихся и морально-психологического климата в школе;</w:t>
      </w:r>
    </w:p>
    <w:p w:rsidR="009707DF" w:rsidRPr="009707DF" w:rsidRDefault="009707DF" w:rsidP="009707DF">
      <w:pPr>
        <w:numPr>
          <w:ilvl w:val="0"/>
          <w:numId w:val="37"/>
        </w:num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статистики о динамике развития мотивации к обучению;</w:t>
      </w:r>
    </w:p>
    <w:p w:rsidR="009707DF" w:rsidRPr="009707DF" w:rsidRDefault="009707DF" w:rsidP="009707DF">
      <w:pPr>
        <w:numPr>
          <w:ilvl w:val="0"/>
          <w:numId w:val="37"/>
        </w:num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за организацией учебного процесса, распределением учебной нагрузки, объемом домашних заданий, внеурочной образовательной деятельностью учащихся в свете формирования здорового образа жизни.</w:t>
      </w: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Структура системной работы школы</w:t>
      </w: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формированию культуры здорового и безопасного образа жизни</w:t>
      </w:r>
    </w:p>
    <w:p w:rsidR="009707DF" w:rsidRPr="009707DF" w:rsidRDefault="009707DF" w:rsidP="009707D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Системная работа по формированию культуры здорового и безопасного образа жизни  представлена в виде пяти взаимо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связанных блоков — по созданию здоровьесберагающей инф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раструктуры, рациональной организации учебной и внеучебной  деятельности обучающихся, эффективной организации физкультурно-оздоровительной работы, реализации образова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программы и просветительской работы с родителями (законными представителями) и способствует фор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у обучающихся ценности здоровья, сохранению и укреплению у них здоровья.</w:t>
      </w:r>
    </w:p>
    <w:p w:rsidR="009707DF" w:rsidRPr="009707DF" w:rsidRDefault="009707DF" w:rsidP="009707DF">
      <w:pPr>
        <w:spacing w:after="0" w:line="240" w:lineRule="auto"/>
        <w:ind w:left="-426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4415" cy="5604924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707DF" w:rsidRPr="009707DF" w:rsidRDefault="009707DF" w:rsidP="009707DF">
      <w:pPr>
        <w:keepNext/>
        <w:spacing w:after="0" w:line="240" w:lineRule="auto"/>
        <w:ind w:left="720"/>
        <w:outlineLvl w:val="0"/>
        <w:rPr>
          <w:rFonts w:ascii="Cambria" w:eastAsia="Times New Roman" w:hAnsi="Cambria" w:cs="Times New Roman"/>
          <w:b/>
          <w:bCs/>
          <w:i/>
          <w:iCs/>
          <w:kern w:val="32"/>
          <w:sz w:val="32"/>
          <w:szCs w:val="32"/>
          <w:lang w:eastAsia="ru-RU"/>
        </w:rPr>
      </w:pPr>
    </w:p>
    <w:p w:rsidR="009707DF" w:rsidRPr="009707DF" w:rsidRDefault="009707DF" w:rsidP="009707DF">
      <w:pPr>
        <w:keepNext/>
        <w:numPr>
          <w:ilvl w:val="0"/>
          <w:numId w:val="4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Оценка здоровьесберегающей инфраструктуры образовательного учреждения</w:t>
      </w:r>
    </w:p>
    <w:p w:rsidR="009707DF" w:rsidRPr="009707DF" w:rsidRDefault="009707DF" w:rsidP="009707DF">
      <w:pPr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Школа размещается в каменном здании, построенном по типовому проекту. В школе имеется водопровод, канализация, центральное отопление. Столовая рассчитана на 150 посадочных мест. Пищеблок оборудован электрической плитой, холодильником.</w:t>
      </w:r>
    </w:p>
    <w:p w:rsidR="009707DF" w:rsidRPr="009707DF" w:rsidRDefault="009707DF" w:rsidP="009707DF">
      <w:pPr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работы школы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по шестидневной рабочей неделе (у 1-ых классов –пятидневная учебная неделя). Продолжительность уроков: 1-е классы – 35 минут, 2-11 классы – 45 минут. В 1 классе шестой день используется для проведения часов здоровья, коррекционно-развивающей работы.</w:t>
      </w:r>
    </w:p>
    <w:p w:rsidR="009707DF" w:rsidRPr="009707DF" w:rsidRDefault="009707DF" w:rsidP="009707DF">
      <w:pPr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Здоровьесберегающее оборудование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медицинский кабинет. 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базу школы составляют:</w:t>
      </w:r>
    </w:p>
    <w:p w:rsidR="009707DF" w:rsidRPr="009707DF" w:rsidRDefault="009707DF" w:rsidP="009707D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спортивный зал с двумя раздевалками</w:t>
      </w:r>
    </w:p>
    <w:p w:rsidR="009707DF" w:rsidRPr="009707DF" w:rsidRDefault="009707DF" w:rsidP="009707D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</w:t>
      </w:r>
    </w:p>
    <w:p w:rsidR="009707DF" w:rsidRPr="009707DF" w:rsidRDefault="009707DF" w:rsidP="009707D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городок на территории школы. Он включает игровые площадки, футбольное поле, полосу препятствий, детскую игровую.</w:t>
      </w:r>
    </w:p>
    <w:p w:rsidR="009707DF" w:rsidRPr="009707DF" w:rsidRDefault="009707DF" w:rsidP="009707D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Здоровьесберегающие мероприятия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проводятся мероприятия: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учащихся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здоровья, турпоходы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спортивные праздники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здоровье с учащимися, родителями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сан бюллетеней, листков здоровья</w:t>
      </w:r>
    </w:p>
    <w:p w:rsidR="009707DF" w:rsidRPr="009707DF" w:rsidRDefault="009707DF" w:rsidP="009707D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спортивных секций</w:t>
      </w:r>
    </w:p>
    <w:p w:rsidR="009707DF" w:rsidRPr="009707DF" w:rsidRDefault="009707DF" w:rsidP="009707D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Персонал школы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 – 1 человек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физкультуры – 3 человека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– 1 человек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спортивных секций – 3 человека</w:t>
      </w:r>
    </w:p>
    <w:p w:rsidR="009707DF" w:rsidRPr="009707DF" w:rsidRDefault="009707DF" w:rsidP="009707DF">
      <w:pPr>
        <w:spacing w:after="0" w:line="240" w:lineRule="auto"/>
        <w:ind w:left="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534"/>
        <w:gridCol w:w="1859"/>
        <w:gridCol w:w="1571"/>
        <w:gridCol w:w="1054"/>
      </w:tblGrid>
      <w:tr w:rsidR="009707DF" w:rsidRPr="009707DF" w:rsidTr="009707DF">
        <w:trPr>
          <w:trHeight w:val="295"/>
        </w:trPr>
        <w:tc>
          <w:tcPr>
            <w:tcW w:w="2188" w:type="dxa"/>
            <w:vMerge w:val="restart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Показатели,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характеризующие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инфраструктуру школы</w:t>
            </w:r>
          </w:p>
        </w:tc>
        <w:tc>
          <w:tcPr>
            <w:tcW w:w="6552" w:type="dxa"/>
            <w:gridSpan w:val="3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46" w:type="dxa"/>
            <w:vMerge w:val="restart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94"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в баллах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741"/>
        </w:trPr>
        <w:tc>
          <w:tcPr>
            <w:tcW w:w="2188" w:type="dxa"/>
            <w:vMerge/>
            <w:hideMark/>
          </w:tcPr>
          <w:p w:rsidR="009707DF" w:rsidRPr="009707DF" w:rsidRDefault="009707DF" w:rsidP="009707D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vMerge/>
            <w:hideMark/>
          </w:tcPr>
          <w:p w:rsidR="009707DF" w:rsidRPr="009707DF" w:rsidRDefault="009707DF" w:rsidP="009707D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483"/>
        </w:trPr>
        <w:tc>
          <w:tcPr>
            <w:tcW w:w="9786" w:type="dxa"/>
            <w:gridSpan w:val="5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9707DF" w:rsidRPr="009707DF" w:rsidTr="009707DF">
        <w:trPr>
          <w:trHeight w:val="1078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Вблизи промышленных объектов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Вблизи крупных магистралей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Вдали от промышленных и транспортных узлов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31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Транспортное обслуживание школьников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транспорт по расписанию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транспорт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140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Участок образовательного учреждения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оборудован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 в соответствии с рекомендациями СанПиН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086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Оборудование     подсобных помещений    (гардеробы, туалеты и т.п.)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оборудованы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соответствует требованиям CанПиН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СанПиН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4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проект 1930-1990-х гг.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910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Ремонт здания проводится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проводится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tabs>
                <w:tab w:val="left" w:pos="20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Редко. Только косметический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в том числе капитальный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745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соответствует требованиям СанПиН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79" w:firstLine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СанПиН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315"/>
        </w:trPr>
        <w:tc>
          <w:tcPr>
            <w:tcW w:w="9786" w:type="dxa"/>
            <w:gridSpan w:val="5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Кабинеты и другие учебные помещения</w:t>
            </w:r>
          </w:p>
        </w:tc>
      </w:tr>
      <w:tr w:rsidR="009707DF" w:rsidRPr="009707DF" w:rsidTr="009707DF">
        <w:trPr>
          <w:trHeight w:val="140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03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Размеры: площадь, кубатура, размер и расположение окон, покрытие стен и полов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часть помещений не соответствует требованиям СанПиН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 помещений соответствует требованиям СанПиН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80 %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42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Наличие ТСО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устаревшие, в плохом состоянии, в недостаточном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часть кабинетов оснащена необходимыми современными ТСО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23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не имеет оснащения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устаревшими моделями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современными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компьютерами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094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25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Учебные мастерские и студии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оборудованы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Pr="009707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морально 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устарело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эргономичное и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оборудование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418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25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Размеры мебели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большинстве классов не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половине классов соответствуют требованиям СанПиН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требованиям CанПиН не менее чем в 80 % кабинетов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42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25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Воздушно-тепловой режим в помещениях школы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контролируется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Контролируется эпизодически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контролируется СЭС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55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25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Освещеннось мест занятий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контролируется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 w:firstLine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Контролируется эпизодически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контролируется ОС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551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25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контролируется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Контролируется эпизодически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контролируется СЭС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497"/>
        </w:trPr>
        <w:tc>
          <w:tcPr>
            <w:tcW w:w="9786" w:type="dxa"/>
            <w:gridSpan w:val="5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залы, оборудование и инвентарь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1425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или не имеют должного оборудования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Имеются, но оснащены слабо либо не соответствуют требованиям CaнПиН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требованиям СанПиН по габаритам и оснащению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41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382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Раздевалки, подсобные помещения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или не имеют должного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Имеются, но не соответствуют требованиям СанПиН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требованиям СанПиН по габаритам и оснащению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1423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65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Спортивное оборудование и инвентарь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устарело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имеется, но</w:t>
            </w:r>
            <w:r w:rsidRPr="00970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комплектация неудовлетворительны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в хорошем состоянии и достаточной комплектации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40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3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Оборудование спортивной площадки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устарело, практически не используется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недостаточно или требует обновления и ремонта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оборудована в соответствии с действующими рекомендациями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1407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Тренажерный зал, другие помещения для спортивных занятий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или не имеют должного оборудования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Имеются, но оснащены слабо либо не соответствуют требованиям СанПиН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требованиям СанПиН по габаритам и оснащению 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2658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или арендуется. Используется периодически для проведения отдельных занятий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или арендуется. Используется регулярно, заня-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плаванием включены в расписание уроков или внеурочных занятий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414"/>
        </w:trPr>
        <w:tc>
          <w:tcPr>
            <w:tcW w:w="9786" w:type="dxa"/>
            <w:gridSpan w:val="5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кабинет и оборудование</w:t>
            </w:r>
          </w:p>
        </w:tc>
      </w:tr>
      <w:tr w:rsidR="009707DF" w:rsidRPr="009707DF" w:rsidTr="009707DF">
        <w:trPr>
          <w:trHeight w:val="1046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не оборудован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Имеется, оснащен минимальным комплектом оборудования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 обязательным и дополнительным оборудованием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793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Стоматологический кабинет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не оборудован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Имеется, оснащен</w:t>
            </w:r>
          </w:p>
          <w:p w:rsidR="009707DF" w:rsidRPr="009707DF" w:rsidRDefault="009707DF" w:rsidP="009707D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минимальным</w:t>
            </w:r>
          </w:p>
          <w:p w:rsidR="009707DF" w:rsidRPr="009707DF" w:rsidRDefault="009707DF" w:rsidP="009707D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комплектом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 современным оборудованием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07DF" w:rsidRPr="009707DF" w:rsidTr="009707DF">
        <w:trPr>
          <w:trHeight w:val="1371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Дополнительное оборудование по укреплению здоровья и профилактике заболеваний у детей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Имеется, но используется эпизодически или без контроля врача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и регулярно используется под контролем врача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426"/>
        </w:trPr>
        <w:tc>
          <w:tcPr>
            <w:tcW w:w="9786" w:type="dxa"/>
            <w:gridSpan w:val="5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питания школьников</w:t>
            </w:r>
          </w:p>
        </w:tc>
      </w:tr>
      <w:tr w:rsidR="009707DF" w:rsidRPr="009707DF" w:rsidTr="009707DF">
        <w:trPr>
          <w:trHeight w:val="958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Столовая, обеденные столы, стулья, посуда и т.п.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Есть, по оснащение устарело или требует ремонта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и оснащена современным инвентарем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270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259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Оборудование столовой: плита, холодильник, моечное оборудование, прилавок и т.п.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Есть, но оборудование недостаточно, устарело или требует ремонта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и достаточно оснащена современным оборудованием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581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Горячее питание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Нерегулярно для части обучающихся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для всех учащихся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963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контролируется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Контролируется эпизодически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контролируется медперсоналом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014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Дополнительные источники финансирования или натуральных продуктов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Эпизодически имеются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на регулярной основе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460"/>
        </w:trPr>
        <w:tc>
          <w:tcPr>
            <w:tcW w:w="9786" w:type="dxa"/>
            <w:gridSpan w:val="5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необходимым квалифицированным персоналом</w:t>
            </w:r>
          </w:p>
        </w:tc>
      </w:tr>
      <w:tr w:rsidR="009707DF" w:rsidRPr="009707DF" w:rsidTr="009707DF">
        <w:trPr>
          <w:trHeight w:val="1700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Медработники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только средний медперсонал или численность медперсонала недостаточна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Квалифицированный </w:t>
            </w: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персонал имеется в достаточном количестве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1388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598"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имеют специального образования или численность персонала недостаточна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достаточной численности и квалификации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280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имеют специального образования или численность персонала недостаточна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достаточной численности и квалификации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1313"/>
        </w:trPr>
        <w:tc>
          <w:tcPr>
            <w:tcW w:w="2188" w:type="dxa"/>
            <w:hideMark/>
          </w:tcPr>
          <w:p w:rsidR="009707DF" w:rsidRPr="009707DF" w:rsidRDefault="009707DF" w:rsidP="009707DF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Логопеды</w:t>
            </w:r>
          </w:p>
        </w:tc>
        <w:tc>
          <w:tcPr>
            <w:tcW w:w="196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9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имеют специального образования или численность персонала недостаточна</w:t>
            </w:r>
          </w:p>
        </w:tc>
        <w:tc>
          <w:tcPr>
            <w:tcW w:w="219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достаточной численности и квалификации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07DF" w:rsidRPr="009707DF" w:rsidTr="009707DF">
        <w:trPr>
          <w:trHeight w:val="367"/>
        </w:trPr>
        <w:tc>
          <w:tcPr>
            <w:tcW w:w="8740" w:type="dxa"/>
            <w:gridSpan w:val="4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04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9707DF" w:rsidRPr="009707DF" w:rsidRDefault="009707DF" w:rsidP="009707DF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7DF" w:rsidRPr="009707DF" w:rsidRDefault="009707DF" w:rsidP="009707DF">
      <w:pPr>
        <w:keepNext/>
        <w:numPr>
          <w:ilvl w:val="0"/>
          <w:numId w:val="41"/>
        </w:num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Организация учебной и внеучебной деятельности обучающихся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повышение эффективности учебного и воспитательного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Деятельность школы по соблюдению санитарно-гигиенических требований в организации УВП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Мероприятия по профилактике утомления, переутомления, нервно-психических расстройств: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 режимов с учетом психологических особенностей детей, физического и психического развития, пола, возраста, состояния здоровья.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оптимальной длительности и структуры урока с активным отдыхом во время его.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видов учебной деятельности.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эмоционально-умственных разрядок.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для снятия статической нагрузки, рук, глаз.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распределение уроков в течение дня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продолжение перемен и правильная их организация.</w:t>
      </w:r>
    </w:p>
    <w:p w:rsidR="009707DF" w:rsidRPr="009707DF" w:rsidRDefault="009707DF" w:rsidP="009707D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Психогигиена учебного процесса.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Мероприятия по профилактике заболеваний органов зрения: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учебных кабинетах достаточное освещение.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дополнительное освещение классных досок.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осеннее-зимний период комбинированное освещение (естественное и искусственное) шторы в проемах использовать только про солнце.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подбор мебели.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менять детей местами, чередование под ребенка.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детей с ослабленным зрением ближе к доске (на 1, 2, 3 парты).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комплексов упражнений для глаз (прилагаются).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физкультминуток для отдыха глаз.</w:t>
      </w:r>
    </w:p>
    <w:p w:rsidR="009707DF" w:rsidRPr="009707DF" w:rsidRDefault="009707DF" w:rsidP="009707D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по охране зрения.</w:t>
      </w:r>
    </w:p>
    <w:p w:rsidR="009707DF" w:rsidRPr="009707DF" w:rsidRDefault="009707DF" w:rsidP="009707DF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детей с пониженной остротой зрения и направление в глазной кабинет.</w:t>
      </w:r>
    </w:p>
    <w:p w:rsidR="009707DF" w:rsidRPr="009707DF" w:rsidRDefault="009707DF" w:rsidP="009707DF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о важности ношения очков.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Мероприятия по профилактике заболеваний позвоночника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мебели по возрасту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посадка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активности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отдых во время перемен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проведение в школе утренней гимнастики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развитие и укрепление мускулатуры (активное занятие физической культурой на уроках и спортивных секциях)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со стороны педагогов и мед. Работника с целью выработки рефлекса правильной осанки (прилагаются)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утренней гимнастике  и физкультминутках специальных упражнений для исправления нарушений осанки (прилагаются)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этих целей бассейна</w:t>
      </w:r>
    </w:p>
    <w:p w:rsidR="009707DF" w:rsidRPr="009707DF" w:rsidRDefault="009707DF" w:rsidP="009707DF">
      <w:pPr>
        <w:numPr>
          <w:ilvl w:val="0"/>
          <w:numId w:val="5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профилактики и лечение нарушений осанки и искривлений позвоночника аппаратом «Миоритм-40»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Мероприятия по профилактике заболеваний желудочно-кишечного тракта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горячими завтраками всех учащихся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Обеспечение обедами групп продленного дня и всех детей по желанию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меню, чаще использовать в приготовлении блюд овощи и фрукты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3 блюд аскорбиновой кислотой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Диетпитание для детей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буфете ассортимент выпечки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бракераж пищи</w:t>
      </w:r>
    </w:p>
    <w:p w:rsidR="009707DF" w:rsidRPr="009707DF" w:rsidRDefault="009707DF" w:rsidP="009707D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 питании детей продукты, которые запрещены органами Госсанэпиднадзора.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07DF" w:rsidRPr="009707DF" w:rsidRDefault="009707DF" w:rsidP="009707DF">
      <w:pPr>
        <w:shd w:val="clear" w:color="auto" w:fill="FFFFFF"/>
        <w:spacing w:before="22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Обеспечение сохранения и укрепления детей в учебном процессе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школьников, обеспечение оптимального функционального состояния их организма без чрезмерного напряжения нервной системы и значительного утомления в большой степени зависят от правильной организации учебного процесса, соблюдения гигиенических норм учебной деятельности.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организации жизнедеятельности учащихся с учетом природы каждого ребенка.</w:t>
      </w:r>
    </w:p>
    <w:p w:rsidR="009707DF" w:rsidRPr="009707DF" w:rsidRDefault="009707DF" w:rsidP="009707D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личностный подход, т.е. уважение уникальности и своеобразия каждого ребенка.</w:t>
      </w:r>
    </w:p>
    <w:p w:rsidR="009707DF" w:rsidRPr="009707DF" w:rsidRDefault="009707DF" w:rsidP="009707D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 – обучение и воспитание с учетом природы ребенка, уровня его здоровья, биологических и психологических особенностей.</w:t>
      </w:r>
    </w:p>
    <w:p w:rsidR="009707DF" w:rsidRPr="009707DF" w:rsidRDefault="009707DF" w:rsidP="009707D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– разумная мера педагогического вмешательства, предоставление ребенку разумной самостоятельности и возможности самовыражения.</w:t>
      </w:r>
    </w:p>
    <w:p w:rsidR="009707DF" w:rsidRPr="009707DF" w:rsidRDefault="009707DF" w:rsidP="009707D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Культуросообразность – развитие личности ребенка на основе русской национальной культуры, взаимопонимание с семьей, внимание к семейным традициям как части общей культуры.</w:t>
      </w:r>
    </w:p>
    <w:p w:rsidR="009707DF" w:rsidRPr="009707DF" w:rsidRDefault="009707DF" w:rsidP="009707D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событийности – введение в жизнь ребенка оптимально ярких, красочных, эмоционально-значимых событий; формирование активной жизненной позиции особенно в вопросе здорового образа жизни.</w:t>
      </w:r>
    </w:p>
    <w:p w:rsidR="009707DF" w:rsidRPr="009707DF" w:rsidRDefault="009707DF" w:rsidP="009707D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дифференциации, т.е. создание условий для усвоения знаний и развития оптимальным для каждого ребенка способом.</w:t>
      </w:r>
    </w:p>
    <w:p w:rsidR="009707DF" w:rsidRPr="009707DF" w:rsidRDefault="009707DF" w:rsidP="009707DF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07DF" w:rsidRPr="009707DF" w:rsidRDefault="009707DF" w:rsidP="009707DF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организации учебного процесса.</w:t>
      </w:r>
    </w:p>
    <w:p w:rsidR="009707DF" w:rsidRPr="009707DF" w:rsidRDefault="009707DF" w:rsidP="009707D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Природосообразное построение учебного процесса, который определяет стиль отношений учителя и ученика.</w:t>
      </w:r>
    </w:p>
    <w:p w:rsidR="009707DF" w:rsidRPr="009707DF" w:rsidRDefault="009707DF" w:rsidP="009707D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дифференцированного подхода в учебном процессе в ходе работы со слабоуспевающими учащимися и работы со способными учениками.</w:t>
      </w:r>
    </w:p>
    <w:p w:rsidR="009707DF" w:rsidRPr="009707DF" w:rsidRDefault="009707DF" w:rsidP="009707D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Психогигиена учебного процесса</w:t>
      </w:r>
    </w:p>
    <w:p w:rsidR="009707DF" w:rsidRPr="009707DF" w:rsidRDefault="009707DF" w:rsidP="009707DF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снятие чрезмерного умственного напряжения;</w:t>
      </w:r>
    </w:p>
    <w:p w:rsidR="009707DF" w:rsidRPr="009707DF" w:rsidRDefault="009707DF" w:rsidP="009707DF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на фоне положительных эмоций и нравственно-этических норм;</w:t>
      </w:r>
    </w:p>
    <w:p w:rsidR="009707DF" w:rsidRPr="009707DF" w:rsidRDefault="009707DF" w:rsidP="009707DF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уроках навыков здорового образа жизни;</w:t>
      </w:r>
    </w:p>
    <w:p w:rsidR="009707DF" w:rsidRPr="009707DF" w:rsidRDefault="009707DF" w:rsidP="009707DF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контролю над эмоциями;</w:t>
      </w:r>
    </w:p>
    <w:p w:rsidR="009707DF" w:rsidRPr="009707DF" w:rsidRDefault="009707DF" w:rsidP="009707DF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профилактика, заболеваний, путем использования возможностей учебного материала;</w:t>
      </w:r>
    </w:p>
    <w:p w:rsidR="009707DF" w:rsidRPr="009707DF" w:rsidRDefault="009707DF" w:rsidP="009707DF">
      <w:pPr>
        <w:numPr>
          <w:ilvl w:val="1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памяти, развитие жизненных процессов, поощрение успехов;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положительного эмоционального настроение на уроках (минутка вхождения в урок, самовнушение, направленное на успех);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разрядка на уроке;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смены видов деятельности на уроке (4-7);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статических поз (методика В.Ф.Базарного для коррекции осанки) (перевод из статической позы «сидя» в активную свободную позу «стоя» и обратно несколько раз в течение урока);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упражнений на мышечное расслабление, корригирующая гимнастика для сохранения правильной осанки (потягивание, ходьба и т.д.);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физкультминуток и динамических пауз;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валеологического мышления (разработка памяток по здоровью);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методов проверки ЗУН учащихся с целью снятия психологического напряжения;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цветного мела, цветных карандашей с целью учета особенностей психофизиологии учащихся;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групповых форм работы;</w:t>
      </w:r>
    </w:p>
    <w:p w:rsidR="009707DF" w:rsidRPr="009707DF" w:rsidRDefault="009707DF" w:rsidP="009707DF">
      <w:pPr>
        <w:numPr>
          <w:ilvl w:val="1"/>
          <w:numId w:val="8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самооценки деятельности учащихся.</w:t>
      </w:r>
    </w:p>
    <w:p w:rsidR="009707DF" w:rsidRPr="009707DF" w:rsidRDefault="009707DF" w:rsidP="009707D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учебного процесса, понимаемая как развитие  субъективной позиции учащегося (обеспечение самообразования, самовоспитания, самопознания, самоанализа и самооценки)</w:t>
      </w:r>
    </w:p>
    <w:p w:rsidR="009707DF" w:rsidRPr="009707DF" w:rsidRDefault="009707DF" w:rsidP="009707D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педагогов и родителей по профилактике дидакточенных неврозов; знание медицинских аспектов состояния здоровья как своего, так и ребенка;</w:t>
      </w:r>
    </w:p>
    <w:p w:rsidR="009707DF" w:rsidRPr="009707DF" w:rsidRDefault="009707DF" w:rsidP="009707D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оздоровительного влияния естественных факторов среды: чистый воздух, чистота, порядок, приятный акустический фон;</w:t>
      </w:r>
    </w:p>
    <w:p w:rsidR="009707DF" w:rsidRPr="009707DF" w:rsidRDefault="009707DF" w:rsidP="009707D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следующих здоровьесберегающих методик и технологий: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антропоцентрические технологии Амонашвили, Ильина (индивидуальный подход и развитие каждого ребенка);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технологии, повышающие познавательную активность, создающие положительный эмоциональный настрой;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Лысенковой – перспективно - опережающее обучение с использованием опорных схем (создает ситуацию успеха и высокую самооценку; обеспечивает развитие детей, сохранение здоровья);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саморазвития Селевко;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диалоговое общение на уроке;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способы обучения;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блочно-модульный подход (способствует разнообразию деятельности и более легкому и системному усвоению материала);</w:t>
      </w:r>
    </w:p>
    <w:p w:rsidR="009707DF" w:rsidRPr="009707DF" w:rsidRDefault="009707DF" w:rsidP="009707DF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графоконспектов (развивает способность воспринимать и запоминать).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деятельности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Мониторинг здоровья</w:t>
      </w:r>
    </w:p>
    <w:p w:rsidR="009707DF" w:rsidRPr="009707DF" w:rsidRDefault="009707DF" w:rsidP="009707DF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Диагностика интеллектуальной и эмоционально-волевой сферы учащихся;</w:t>
      </w:r>
    </w:p>
    <w:p w:rsidR="009707DF" w:rsidRPr="009707DF" w:rsidRDefault="009707DF" w:rsidP="009707DF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умственной работоспособности 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уровня утомления на уроке;</w:t>
      </w:r>
    </w:p>
    <w:p w:rsidR="009707DF" w:rsidRPr="009707DF" w:rsidRDefault="009707DF" w:rsidP="009707DF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тревожности школьника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Валеологическая экспертиза учебных планов, учебных программ, педагогических технологий.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экспертизы должны быть выявлены следующие вопросы:</w:t>
      </w:r>
    </w:p>
    <w:p w:rsidR="009707DF" w:rsidRPr="009707DF" w:rsidRDefault="009707DF" w:rsidP="009707DF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учебного плана, учебной программы, педагогической технологии возрастным особенностям детей и социальному статусу;</w:t>
      </w:r>
    </w:p>
    <w:p w:rsidR="009707DF" w:rsidRPr="009707DF" w:rsidRDefault="009707DF" w:rsidP="009707DF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удовлетворения потребностей школьников в движении;</w:t>
      </w:r>
    </w:p>
    <w:p w:rsidR="009707DF" w:rsidRPr="009707DF" w:rsidRDefault="009707DF" w:rsidP="009707DF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индивидуализации учебной деятельности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Соблюдение санитарно-гигиенических норм при организации и проведении урока</w:t>
      </w:r>
    </w:p>
    <w:p w:rsidR="009707DF" w:rsidRPr="009707DF" w:rsidRDefault="009707DF" w:rsidP="009707DF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размеров мебели, размеров проходов и расстояний между мебелью в учебном кабинете;</w:t>
      </w:r>
    </w:p>
    <w:p w:rsidR="009707DF" w:rsidRPr="009707DF" w:rsidRDefault="009707DF" w:rsidP="009707DF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температурного режима, режима сквозного проветривания;</w:t>
      </w:r>
    </w:p>
    <w:p w:rsidR="009707DF" w:rsidRPr="009707DF" w:rsidRDefault="009707DF" w:rsidP="009707DF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к естественному и искусственному освещению;</w:t>
      </w:r>
    </w:p>
    <w:p w:rsidR="009707DF" w:rsidRPr="009707DF" w:rsidRDefault="009707DF" w:rsidP="009707DF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учебных занятий в 1 классе (поэтапное увеличение нагрузки);</w:t>
      </w:r>
    </w:p>
    <w:p w:rsidR="009707DF" w:rsidRPr="009707DF" w:rsidRDefault="009707DF" w:rsidP="009707DF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санитарных требований при использовании различных технологий и средств обучения;</w:t>
      </w:r>
    </w:p>
    <w:p w:rsidR="009707DF" w:rsidRPr="009707DF" w:rsidRDefault="009707DF" w:rsidP="009707DF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д/з учащихся: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– 1,5 – 2 часа;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звене – 2,5 – 3 часа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 звено – до 3,5 часов</w:t>
      </w:r>
    </w:p>
    <w:p w:rsidR="009707DF" w:rsidRPr="009707DF" w:rsidRDefault="009707DF" w:rsidP="009707D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валеологически оправданного расписания;</w:t>
      </w:r>
    </w:p>
    <w:p w:rsidR="009707DF" w:rsidRPr="009707DF" w:rsidRDefault="009707DF" w:rsidP="009707D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влажной уборки кабинета (уют, свет, удобства)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Валеологическая экспертиза урока (был ли урок здоровьесберегающим)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Введение в учебный план валеологические курсы и факультативы, организация кружков.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707DF" w:rsidRPr="009707DF" w:rsidRDefault="009707DF" w:rsidP="009707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.</w:t>
      </w:r>
      <w:r w:rsidRPr="009707DF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 xml:space="preserve">Организация физкультурно-оздоровительной работы  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сохранения и укрепление здоровья обучающихся и формирование культуры здоровья.</w:t>
      </w:r>
    </w:p>
    <w:p w:rsidR="009707DF" w:rsidRPr="009707DF" w:rsidRDefault="009707DF" w:rsidP="009707DF">
      <w:pPr>
        <w:shd w:val="clear" w:color="auto" w:fill="FFFFFF"/>
        <w:spacing w:before="180" w:after="0" w:line="240" w:lineRule="auto"/>
        <w:ind w:right="-1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Оценка организации физкультурно-оздоровительной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604"/>
        <w:gridCol w:w="1686"/>
        <w:gridCol w:w="1800"/>
        <w:gridCol w:w="1146"/>
      </w:tblGrid>
      <w:tr w:rsidR="009707DF" w:rsidRPr="009707DF" w:rsidTr="009707DF">
        <w:trPr>
          <w:trHeight w:val="288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11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 </w:t>
            </w: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382" w:type="dxa"/>
            <w:gridSpan w:val="3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177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80" w:type="dxa"/>
            <w:vMerge w:val="restart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в  баллах</w:t>
            </w:r>
          </w:p>
        </w:tc>
      </w:tr>
      <w:tr w:rsidR="009707DF" w:rsidRPr="009707DF" w:rsidTr="009707DF">
        <w:trPr>
          <w:trHeight w:val="461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7DF" w:rsidRPr="009707DF" w:rsidRDefault="009707DF" w:rsidP="009707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080" w:type="dxa"/>
            <w:vMerge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752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уроков физической культуры в неделю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912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Расположение уроков физической культуры в расписании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Сдваивание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 подряд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1 -3 дня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40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уроков физической культуры на воздухе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66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30 % всего времени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30%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559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утвержденной (рекомендованной) Министерством учебной программы по физической культуре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не полностью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630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занятий с учащимися спецмедгруппы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эпизодически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или индивидуаль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занятия по специальным программам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1358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групп корригирующей гимнастики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9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только для учащихся начальных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группы для всех нуждающихся учащихся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2222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занятий с учащимися спецмедгруппы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30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специалиста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0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учитель ФК, имеющий спец. подготовку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педагог с высшим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повышающий свою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квалификацию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1120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физкультминуток и физкультпауз на уроках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02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эпизодически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систематически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555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динамических перемен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38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эпизодически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систематически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549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«Часа здоровья»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систематически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54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«спортивного часа» в группе продленного дня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02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эпизодически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систематически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541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 xml:space="preserve">Работа спортивных секции и групп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73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 и более, есть </w:t>
            </w:r>
            <w:r w:rsidRPr="009707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связь с </w:t>
            </w:r>
            <w:r w:rsidRPr="009707D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ДЮСШ 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36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Проведение «Дней здоровья» и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спортивных соревнований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73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1-2 раза в год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Каждую </w:t>
            </w: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четверть и чаще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635"/>
        </w:trPr>
        <w:tc>
          <w:tcPr>
            <w:tcW w:w="358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1669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73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</w:tr>
    </w:tbl>
    <w:p w:rsidR="009707DF" w:rsidRPr="009707DF" w:rsidRDefault="009707DF" w:rsidP="009707DF">
      <w:pPr>
        <w:shd w:val="clear" w:color="auto" w:fill="FFFFFF"/>
        <w:spacing w:after="23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в школе организована эффективно, но необходимо большее внимание уделить работе с больными детьми – это организация спецмедгрупп.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2. </w:t>
      </w: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физкультурно-оздоровительной работы школы 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работы во время учебного процесса: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двигательного режима обучающихся, нормального физического развития и двигательной  подготовленности обучающихся всех возрастов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обучающимися всех групп здоровья (на уроках физкультуры, в секциях и т. п.)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уроков и занятий физической культурой  активно двигательного характера на ступени начального и основного  общего образования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занятий по лечебной физкультуре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часа активных движений (динамической паузы) между 3-м и 4-м уроками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динамических перемен, физкультминуток на уроках, способствующих эмоциональной разгрузке и повышению двигательной активности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1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Организация физкультурно-оздоровительной работы в группах продленного дня:</w:t>
      </w:r>
    </w:p>
    <w:p w:rsidR="009707DF" w:rsidRPr="009707DF" w:rsidRDefault="009707DF" w:rsidP="009707DF">
      <w:pPr>
        <w:numPr>
          <w:ilvl w:val="0"/>
          <w:numId w:val="4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воздухе</w:t>
      </w:r>
    </w:p>
    <w:p w:rsidR="009707DF" w:rsidRPr="009707DF" w:rsidRDefault="009707DF" w:rsidP="009707DF">
      <w:pPr>
        <w:numPr>
          <w:ilvl w:val="0"/>
          <w:numId w:val="4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</w:t>
      </w:r>
    </w:p>
    <w:p w:rsidR="009707DF" w:rsidRPr="009707DF" w:rsidRDefault="009707DF" w:rsidP="009707DF">
      <w:pPr>
        <w:numPr>
          <w:ilvl w:val="0"/>
          <w:numId w:val="4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соревнования в рекреациях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Пропаганда физической культуры и спорта</w:t>
      </w:r>
    </w:p>
    <w:p w:rsidR="009707DF" w:rsidRPr="009707DF" w:rsidRDefault="009707DF" w:rsidP="009707DF">
      <w:pPr>
        <w:numPr>
          <w:ilvl w:val="0"/>
          <w:numId w:val="4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спортивной стенгазеты, регулярное обновление информации на специальном стенде по физкультурно-оздоровительной работе</w:t>
      </w:r>
    </w:p>
    <w:p w:rsidR="009707DF" w:rsidRPr="009707DF" w:rsidRDefault="009707DF" w:rsidP="009707DF">
      <w:pPr>
        <w:numPr>
          <w:ilvl w:val="0"/>
          <w:numId w:val="4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по школьному радио</w:t>
      </w:r>
    </w:p>
    <w:p w:rsidR="009707DF" w:rsidRPr="009707DF" w:rsidRDefault="009707DF" w:rsidP="009707DF">
      <w:pPr>
        <w:numPr>
          <w:ilvl w:val="0"/>
          <w:numId w:val="4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классных часов «Здоровый образ жизни»</w:t>
      </w:r>
    </w:p>
    <w:p w:rsidR="009707DF" w:rsidRPr="009707DF" w:rsidRDefault="009707DF" w:rsidP="009707DF">
      <w:pPr>
        <w:numPr>
          <w:ilvl w:val="0"/>
          <w:numId w:val="4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вечеров встречи, круглых столов с лучшими спортсменами  города, ветеранами спорта</w:t>
      </w:r>
    </w:p>
    <w:p w:rsidR="009707DF" w:rsidRPr="009707DF" w:rsidRDefault="009707DF" w:rsidP="009707DF">
      <w:pPr>
        <w:numPr>
          <w:ilvl w:val="0"/>
          <w:numId w:val="4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«Лучшие спортсмены школы»</w:t>
      </w:r>
    </w:p>
    <w:p w:rsidR="009707DF" w:rsidRPr="009707DF" w:rsidRDefault="009707DF" w:rsidP="009707DF">
      <w:pPr>
        <w:numPr>
          <w:ilvl w:val="0"/>
          <w:numId w:val="4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проведение спортивно-оздоровительных мероприятий (День Здоровья, Часы спорта, соревнований, олимпиад, походов)</w:t>
      </w:r>
    </w:p>
    <w:p w:rsidR="009707DF" w:rsidRPr="009707DF" w:rsidRDefault="009707DF" w:rsidP="009707D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учащихся, демонстрирующих ответственное отношение к занятиям спортом, демонстрация спортивных достижений учащихся школы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работы спортивных секций</w:t>
      </w:r>
    </w:p>
    <w:p w:rsidR="009707DF" w:rsidRPr="009707DF" w:rsidRDefault="009707DF" w:rsidP="009707DF">
      <w:pPr>
        <w:numPr>
          <w:ilvl w:val="0"/>
          <w:numId w:val="4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секций по баскетболу, волейболу, футболу, легкой атлетике, полиатлону, стрельбе, лыжным гонкам, атлетической гимнастике. </w:t>
      </w:r>
    </w:p>
    <w:p w:rsidR="009707DF" w:rsidRPr="009707DF" w:rsidRDefault="009707DF" w:rsidP="009707DF">
      <w:pPr>
        <w:numPr>
          <w:ilvl w:val="0"/>
          <w:numId w:val="4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школьников к систематическим занятиям в секциях и спортивных кружках.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Организация работы с физкультурным активом</w:t>
      </w:r>
    </w:p>
    <w:p w:rsidR="009707DF" w:rsidRPr="009707DF" w:rsidRDefault="009707DF" w:rsidP="009707DF">
      <w:pPr>
        <w:numPr>
          <w:ilvl w:val="0"/>
          <w:numId w:val="4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продуктивной работы Совета физкультуры</w:t>
      </w:r>
    </w:p>
    <w:p w:rsidR="009707DF" w:rsidRPr="009707DF" w:rsidRDefault="009707DF" w:rsidP="009707DF">
      <w:pPr>
        <w:numPr>
          <w:ilvl w:val="0"/>
          <w:numId w:val="4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судейских семинаров по видам спорта</w:t>
      </w:r>
    </w:p>
    <w:p w:rsidR="009707DF" w:rsidRPr="009707DF" w:rsidRDefault="009707DF" w:rsidP="009707DF">
      <w:pPr>
        <w:numPr>
          <w:ilvl w:val="0"/>
          <w:numId w:val="4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 со школьными физоргами</w:t>
      </w:r>
    </w:p>
    <w:p w:rsidR="009707DF" w:rsidRPr="009707DF" w:rsidRDefault="009707DF" w:rsidP="009707DF">
      <w:pPr>
        <w:numPr>
          <w:ilvl w:val="0"/>
          <w:numId w:val="4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лучших спортсменов и судей по итогам учебного года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9707DF" w:rsidRPr="009707DF" w:rsidRDefault="009707DF" w:rsidP="009707D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.</w:t>
      </w:r>
      <w:r w:rsidRPr="009707DF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Дополнительная образовательная деятельность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просветительско-воспитательная работы с учащимися, направленной на формирование культуры здорового и безопасного образа жизни</w:t>
      </w: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1322"/>
        <w:gridCol w:w="1620"/>
        <w:gridCol w:w="2209"/>
        <w:gridCol w:w="1037"/>
      </w:tblGrid>
      <w:tr w:rsidR="009707DF" w:rsidRPr="009707DF" w:rsidTr="009707DF">
        <w:trPr>
          <w:trHeight w:val="490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93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Указатели</w:t>
            </w:r>
          </w:p>
        </w:tc>
        <w:tc>
          <w:tcPr>
            <w:tcW w:w="5990" w:type="dxa"/>
            <w:gridSpan w:val="3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24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98" w:type="dxa"/>
            <w:vMerge w:val="restart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 xml:space="preserve">Оценка в </w:t>
            </w: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баллах </w:t>
            </w:r>
          </w:p>
        </w:tc>
      </w:tr>
      <w:tr w:rsidR="009707DF" w:rsidRPr="009707DF" w:rsidTr="009707DF">
        <w:trPr>
          <w:trHeight w:val="396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7DF" w:rsidRPr="009707DF" w:rsidRDefault="009707DF" w:rsidP="0097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vMerge/>
            <w:hideMark/>
          </w:tcPr>
          <w:p w:rsidR="009707DF" w:rsidRPr="009707DF" w:rsidRDefault="009707DF" w:rsidP="0097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532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Используются образовательные </w:t>
            </w:r>
            <w:r w:rsidRPr="009707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программы, направленные на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ценности </w:t>
            </w:r>
            <w:r w:rsidRPr="009707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здоровья и здорового образа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программы без грифа 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</w:t>
            </w: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Образовательные п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с </w:t>
            </w:r>
            <w:r w:rsidRPr="009707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грифом МО РФ</w:t>
            </w:r>
          </w:p>
        </w:tc>
        <w:tc>
          <w:tcPr>
            <w:tcW w:w="109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950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Лекции (лектории), беседы</w:t>
            </w: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эпизодически</w:t>
            </w: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Pr="00970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09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705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Консультации специалистов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эпизодически</w:t>
            </w: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09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884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Проведение «Дней здоровья»,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конкурсов, праздников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</w:t>
            </w: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1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09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401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Создание общественного совета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здоровью</w:t>
            </w: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Создан, но ведет </w:t>
            </w: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работу эпизодически</w:t>
            </w: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Создан, ведет </w:t>
            </w:r>
            <w:r w:rsidRPr="00970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работу в системе</w:t>
            </w:r>
          </w:p>
        </w:tc>
        <w:tc>
          <w:tcPr>
            <w:tcW w:w="109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603"/>
        </w:trPr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170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</w:tr>
    </w:tbl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Внедрение программ, направленных на формирование ценности здоровья и здорового безопасного образа жизни,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отдельных образовательных модулей или компонентов, включённых в учебный процесс, проведение факультативных занятий, элективных курсов, кружков.</w:t>
      </w:r>
    </w:p>
    <w:p w:rsidR="009707DF" w:rsidRPr="009707DF" w:rsidRDefault="009707DF" w:rsidP="009707DF">
      <w:pPr>
        <w:tabs>
          <w:tab w:val="left" w:pos="0"/>
          <w:tab w:val="center" w:pos="549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деятельности, реализуемые педагогами образовательного учреждения:</w:t>
      </w:r>
    </w:p>
    <w:p w:rsidR="009707DF" w:rsidRPr="009707DF" w:rsidRDefault="009707DF" w:rsidP="009707DF">
      <w:pPr>
        <w:numPr>
          <w:ilvl w:val="0"/>
          <w:numId w:val="5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«Будущий олимпиец»</w:t>
      </w:r>
    </w:p>
    <w:p w:rsidR="009707DF" w:rsidRPr="009707DF" w:rsidRDefault="009707DF" w:rsidP="009707DF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«Быстрее, выше, сильнее»</w:t>
      </w:r>
    </w:p>
    <w:p w:rsidR="009707DF" w:rsidRPr="009707DF" w:rsidRDefault="009707DF" w:rsidP="009707DF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«Сильный, ловкий, смелый»</w:t>
      </w:r>
    </w:p>
    <w:p w:rsidR="009707DF" w:rsidRPr="009707DF" w:rsidRDefault="009707DF" w:rsidP="009707DF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Секция волейбола</w:t>
      </w:r>
    </w:p>
    <w:p w:rsidR="009707DF" w:rsidRPr="009707DF" w:rsidRDefault="009707DF" w:rsidP="009707DF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баскетбола</w:t>
      </w:r>
    </w:p>
    <w:p w:rsidR="009707DF" w:rsidRPr="009707DF" w:rsidRDefault="009707DF" w:rsidP="009707DF">
      <w:pPr>
        <w:numPr>
          <w:ilvl w:val="0"/>
          <w:numId w:val="5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футбола</w:t>
      </w:r>
    </w:p>
    <w:p w:rsidR="009707DF" w:rsidRPr="009707DF" w:rsidRDefault="009707DF" w:rsidP="009707DF">
      <w:pPr>
        <w:numPr>
          <w:ilvl w:val="0"/>
          <w:numId w:val="5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 «Разведчик»</w:t>
      </w:r>
    </w:p>
    <w:p w:rsidR="009707DF" w:rsidRPr="009707DF" w:rsidRDefault="009707DF" w:rsidP="009707DF">
      <w:pPr>
        <w:numPr>
          <w:ilvl w:val="0"/>
          <w:numId w:val="5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–домашняя медицинская сестра» </w:t>
      </w:r>
    </w:p>
    <w:p w:rsidR="009707DF" w:rsidRPr="009707DF" w:rsidRDefault="009707DF" w:rsidP="009707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системы досуговых воспитательных мероприятий по формированию культуры здорового и безопасного образа жизни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 работы  по формированию культуры здорового и безопасного образа жизни в классных коллективах: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санитарно-гигиенических требований.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дежурства учащихся в классе, столовой, в рекреациях во время перемен. 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уголков по технике безопасности, проведение инструктажа с детьми.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беседы, беседы – встречи с работниками ЦРБ, школьным фельдшером.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игры, спортивные конкурсы в классе, викторины, проекты «Здоровье - плюс», обсуждение газетных и журнальных публикаций по теме «Спорт».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учащихся, демонстрирующих ответственное отношение к занятиям спортом, демонстрация спортивных достижений учащихся класса.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Агитация и запись учащихся класса в спортивные секции.</w:t>
      </w:r>
    </w:p>
    <w:p w:rsidR="009707DF" w:rsidRPr="009707DF" w:rsidRDefault="009707DF" w:rsidP="009707D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походов выходного дня.</w:t>
      </w:r>
    </w:p>
    <w:p w:rsidR="009707DF" w:rsidRPr="009707DF" w:rsidRDefault="009707DF" w:rsidP="00970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работы  по формированию культуры здорового и безопасного образа жизни на уровне школы (общешкольные воспитательные мероприятия, КТД):</w:t>
      </w:r>
    </w:p>
    <w:p w:rsidR="009707DF" w:rsidRPr="009707DF" w:rsidRDefault="009707DF" w:rsidP="009707DF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-стартовая линейка, награждение лучших спортсменов школы;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-Малые олимпийские игры;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«Веселые старты»;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-Творческо-развлекательная программа «Лучше качать пресс, чем права в поликлинике»;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-линейка - подведение итогов Дня Здоровья;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«Нам, туристам, осень нипочём» (выходы в лес, туристические походы)</w:t>
      </w:r>
    </w:p>
    <w:p w:rsidR="009707DF" w:rsidRPr="009707DF" w:rsidRDefault="009707DF" w:rsidP="009707DF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приуроченные к  районной акции «Я выбираю жизнь!»: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-школьная линейка- открытие акции (9-11 классы);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сценария для агитбригады, пропагандирующей здоровый образ жизни (8-11 классы);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плакатов по борьбе с вредными привычками (7-11 классы);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-защита буклетов по укреплению здоровья «Наше будущее в наших руках» (10-11 классы);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-«Недетские игры» – веселые спортивные соревнования между старшеклассниками и учителями;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участие в районных мероприятиях акции.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7DF" w:rsidRPr="009707DF" w:rsidRDefault="009707DF" w:rsidP="009707D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Спортивно-массовые и физкультурно-оздоровительные общешкольные мероприятия («Мама, папа, я – спортивная семья», «Веселые старты», «Малые олимпийские игры», «Зимние забавы на свежем воздухе»)</w:t>
      </w:r>
    </w:p>
    <w:p w:rsidR="009707DF" w:rsidRPr="009707DF" w:rsidRDefault="009707DF" w:rsidP="009707D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учащихся к участию в районных спортивных соревнованиях.</w:t>
      </w:r>
    </w:p>
    <w:p w:rsidR="009707DF" w:rsidRPr="009707DF" w:rsidRDefault="009707DF" w:rsidP="009707DF">
      <w:pPr>
        <w:numPr>
          <w:ilvl w:val="0"/>
          <w:numId w:val="4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Конкурс плакатов и рисунков на темы «Я выбираю жизнь», «За здоровый образ жизни», «Дети против курения», экологические темы.</w:t>
      </w: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«Проба пера»: «Свободные от курения»</w:t>
      </w:r>
    </w:p>
    <w:p w:rsidR="009707DF" w:rsidRPr="009707DF" w:rsidRDefault="009707DF" w:rsidP="009707DF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«Сыны Отечества»: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-митинг у школьного памятника с приглашением ветеранов Великой Отечественной войны и войны в Афганистане;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-праздник «Не перевелись еще на Земле русской богатыри» (5 классы);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-смотр строя и песни 6-8 классы;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-смотр строя и песни 9-11 классы;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военно-спортивный вечер, посвященный памяти Павлова Б.А. (9-11 классы);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Волонтерская работа учащихся 5 –ых классов – участников школьного медицинского кружка с учащимися начального звена: профилактические беседы, игры, тренинги, упражнения.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Организация работы летнего спортивно-оздоровительного и экологического лагеря по программам </w:t>
      </w:r>
      <w:r w:rsidRPr="00970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«Здоровье плюс»,  «Экспресс-здоровье».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работы  по формированию культуры здорового и безопасного образа жизни с социальными партнерами: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ЦРБ: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-беседы – встречи учеников с работниками больницы;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выступление представителей ЦРБ на родительских собраниях;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школьников в художественном районном конкурсе, проводимом ЦРБ, «Дети против курения».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ДЮСШ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-организация занятий в бассейне для учащихся школы 3 раза в неделю по индивидуальному расписанию для каждого класса;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-спортивные соревнования, совместные праздники, показательные выступления.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ПДН:</w:t>
      </w: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профилактические беседы на темы «Здоровый образ жизни и Профилактика вредных привычек»;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-выступление школьного инспектора ПДН на родительских собраниях.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летнего отдыха учащихся в рамках школьного летнего оздоровительного лагеря: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707DF" w:rsidRPr="009707DF" w:rsidRDefault="009707DF" w:rsidP="009707DF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профильных смен пришкольного лагеря</w:t>
      </w:r>
    </w:p>
    <w:p w:rsidR="009707DF" w:rsidRPr="009707DF" w:rsidRDefault="009707DF" w:rsidP="009707DF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полноценного питания</w:t>
      </w:r>
    </w:p>
    <w:p w:rsidR="009707DF" w:rsidRPr="009707DF" w:rsidRDefault="009707DF" w:rsidP="009707DF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Охват летним отдыхом детей различных категорий</w:t>
      </w:r>
    </w:p>
    <w:p w:rsidR="009707DF" w:rsidRPr="009707DF" w:rsidRDefault="009707DF" w:rsidP="009707DF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кабинета-психолога в пришкольном лагере</w:t>
      </w:r>
    </w:p>
    <w:p w:rsidR="009707DF" w:rsidRPr="009707DF" w:rsidRDefault="009707DF" w:rsidP="009707DF">
      <w:pPr>
        <w:numPr>
          <w:ilvl w:val="0"/>
          <w:numId w:val="5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Координация работы по оздоровлению ослабленных детей </w:t>
      </w:r>
    </w:p>
    <w:p w:rsidR="009707DF" w:rsidRPr="009707DF" w:rsidRDefault="009707DF" w:rsidP="009707D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не медикаментозных методов  оздоровления (закаливание, гимнастика, фитотерапия и др.) детей в пришкольном лагере</w:t>
      </w:r>
    </w:p>
    <w:p w:rsidR="009707DF" w:rsidRPr="009707DF" w:rsidRDefault="009707DF" w:rsidP="00970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Обеспечение здоровьесберегающей деятельности педагогов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Мониторинг здоровья учителей: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субъективной и объективной картины здоровья и болезни.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субъективного психологического благополучия         педагогов.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эмоционального выгорания учителей в процессе работы.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факторов риска развития заболеваний у педагогов.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деструктивно влияющих на педагогический процесс индивидуально-психологических особенностей педагогов.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о состоянии здоровья учителей, и потребности в медицинской помощи.</w:t>
      </w:r>
    </w:p>
    <w:p w:rsidR="009707DF" w:rsidRPr="009707DF" w:rsidRDefault="009707DF" w:rsidP="009707DF">
      <w:pPr>
        <w:numPr>
          <w:ilvl w:val="0"/>
          <w:numId w:val="5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«Группы риска» педагогов.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Оздоровление педагогов:</w:t>
      </w:r>
    </w:p>
    <w:p w:rsidR="009707DF" w:rsidRPr="009707DF" w:rsidRDefault="009707DF" w:rsidP="009707DF">
      <w:pPr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Медико-психолого-педагогические консультации для педагогов</w:t>
      </w:r>
    </w:p>
    <w:p w:rsidR="009707DF" w:rsidRPr="009707DF" w:rsidRDefault="009707DF" w:rsidP="009707DF">
      <w:pPr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Психолого-психотерапевтическая помощь и коррекция</w:t>
      </w:r>
    </w:p>
    <w:p w:rsidR="009707DF" w:rsidRPr="009707DF" w:rsidRDefault="009707DF" w:rsidP="009707DF">
      <w:pPr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немедикоментозных технологий</w:t>
      </w:r>
    </w:p>
    <w:p w:rsidR="009707DF" w:rsidRPr="009707DF" w:rsidRDefault="009707DF" w:rsidP="009707DF">
      <w:pPr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механизмов саморегуляции, психологических защит</w:t>
      </w:r>
    </w:p>
    <w:p w:rsidR="009707DF" w:rsidRPr="009707DF" w:rsidRDefault="009707DF" w:rsidP="009707DF">
      <w:pPr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осмотров</w:t>
      </w:r>
    </w:p>
    <w:p w:rsidR="009707DF" w:rsidRPr="009707DF" w:rsidRDefault="009707DF" w:rsidP="009707DF">
      <w:pPr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оказание медицинских услуг (массаж, контроль за артериальным давлением, инъекции по назначению)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Просвещение педагогов по вопросам сохранения здоровья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всеобуча по здоровью. Лекции и беседы: «Культура питания», «Образ жизни и наше здоровье», «Как уберечь себя от стресса», «Гипертония и ее последствия».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труда и отдыха педагогов</w:t>
      </w:r>
    </w:p>
    <w:p w:rsidR="009707DF" w:rsidRPr="009707DF" w:rsidRDefault="009707DF" w:rsidP="009707DF">
      <w:pPr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требований к организации учебного процесса в школе.</w:t>
      </w:r>
    </w:p>
    <w:p w:rsidR="009707DF" w:rsidRPr="009707DF" w:rsidRDefault="009707DF" w:rsidP="009707DF">
      <w:pPr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оптимальных гигиенических условий в процессе бучения.</w:t>
      </w:r>
    </w:p>
    <w:p w:rsidR="009707DF" w:rsidRPr="009707DF" w:rsidRDefault="009707DF" w:rsidP="009707DF">
      <w:pPr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здоровьесберегающей деятельности педагогов.</w:t>
      </w:r>
    </w:p>
    <w:p w:rsidR="009707DF" w:rsidRPr="009707DF" w:rsidRDefault="009707DF" w:rsidP="009707DF">
      <w:pPr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клуба «Здоровье» для педагогов.</w:t>
      </w:r>
    </w:p>
    <w:p w:rsidR="009707DF" w:rsidRPr="009707DF" w:rsidRDefault="009707DF" w:rsidP="009707DF">
      <w:pPr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вечеров отдыха для педагогов.</w:t>
      </w:r>
    </w:p>
    <w:p w:rsidR="009707DF" w:rsidRPr="009707DF" w:rsidRDefault="009707DF" w:rsidP="009707DF">
      <w:pPr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дней здоровья для учителей.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Психологическая разгрузка педагогов</w:t>
      </w:r>
    </w:p>
    <w:p w:rsidR="009707DF" w:rsidRPr="009707DF" w:rsidRDefault="009707DF" w:rsidP="009707DF">
      <w:pPr>
        <w:numPr>
          <w:ilvl w:val="0"/>
          <w:numId w:val="1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по проблемам самопознания, саморегуляции, преодолению депрессии, формированию потребности в здоровом образе жизни.</w:t>
      </w:r>
    </w:p>
    <w:p w:rsidR="009707DF" w:rsidRPr="009707DF" w:rsidRDefault="009707DF" w:rsidP="009707DF">
      <w:pPr>
        <w:numPr>
          <w:ilvl w:val="0"/>
          <w:numId w:val="1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 общения для педагогов</w:t>
      </w:r>
    </w:p>
    <w:p w:rsidR="009707DF" w:rsidRPr="009707DF" w:rsidRDefault="009707DF" w:rsidP="009707DF">
      <w:pPr>
        <w:numPr>
          <w:ilvl w:val="0"/>
          <w:numId w:val="1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кабинета психологической разгрузки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Кадровое обеспечение </w:t>
      </w:r>
    </w:p>
    <w:p w:rsidR="009707DF" w:rsidRPr="009707DF" w:rsidRDefault="009707DF" w:rsidP="009707DF">
      <w:pPr>
        <w:numPr>
          <w:ilvl w:val="0"/>
          <w:numId w:val="1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обследование педагогического коллектива с целью выявления протекания педагогического обеспечения процесса сохранения здоровья учащегося в каждом классе.</w:t>
      </w:r>
    </w:p>
    <w:p w:rsidR="009707DF" w:rsidRPr="009707DF" w:rsidRDefault="009707DF" w:rsidP="009707DF">
      <w:pPr>
        <w:numPr>
          <w:ilvl w:val="0"/>
          <w:numId w:val="1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различных групп педагогов по степени их включенности в процесс педагогического обеспечения сохранения здоровья детей.</w:t>
      </w:r>
    </w:p>
    <w:p w:rsidR="009707DF" w:rsidRPr="009707DF" w:rsidRDefault="009707DF" w:rsidP="009707DF">
      <w:pPr>
        <w:numPr>
          <w:ilvl w:val="0"/>
          <w:numId w:val="1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медико-психолого-педагогической службы «Здоровье». Координация деятельности специалистов по вопросам здоровья детей.</w:t>
      </w:r>
    </w:p>
    <w:p w:rsidR="009707DF" w:rsidRPr="009707DF" w:rsidRDefault="009707DF" w:rsidP="009707DF">
      <w:pPr>
        <w:numPr>
          <w:ilvl w:val="0"/>
          <w:numId w:val="1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ответственности между администрацией, членами педколлектива за выполнение разделов программы «Здоровье»</w:t>
      </w:r>
    </w:p>
    <w:p w:rsidR="009707DF" w:rsidRPr="009707DF" w:rsidRDefault="009707DF" w:rsidP="009707DF">
      <w:pPr>
        <w:numPr>
          <w:ilvl w:val="0"/>
          <w:numId w:val="1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педагогических советов и других организационных форм работы с кадрами по вопросам сохранения и укрепления здоровья учащихся.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Материально-техническое обеспечение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9707DF" w:rsidRPr="009707DF" w:rsidRDefault="009707DF" w:rsidP="009707DF">
      <w:pPr>
        <w:numPr>
          <w:ilvl w:val="0"/>
          <w:numId w:val="1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спортивного зала, кабинета ОБЖ, медкабинета современным оборудованием</w:t>
      </w:r>
    </w:p>
    <w:p w:rsidR="009707DF" w:rsidRPr="009707DF" w:rsidRDefault="009707DF" w:rsidP="009707DF">
      <w:pPr>
        <w:numPr>
          <w:ilvl w:val="0"/>
          <w:numId w:val="1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освещения в классных комнатах</w:t>
      </w:r>
    </w:p>
    <w:p w:rsidR="009707DF" w:rsidRPr="009707DF" w:rsidRDefault="009707DF" w:rsidP="009707DF">
      <w:pPr>
        <w:numPr>
          <w:ilvl w:val="0"/>
          <w:numId w:val="1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зимнего сада</w:t>
      </w:r>
    </w:p>
    <w:p w:rsidR="009707DF" w:rsidRPr="009707DF" w:rsidRDefault="009707DF" w:rsidP="009707DF">
      <w:pPr>
        <w:numPr>
          <w:ilvl w:val="0"/>
          <w:numId w:val="1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уголков отдыха в классных комнатах (начальная школа)</w:t>
      </w:r>
    </w:p>
    <w:p w:rsidR="009707DF" w:rsidRPr="009707DF" w:rsidRDefault="009707DF" w:rsidP="009707DF">
      <w:pPr>
        <w:numPr>
          <w:ilvl w:val="0"/>
          <w:numId w:val="1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нового оборудования для пищеблока</w:t>
      </w:r>
    </w:p>
    <w:p w:rsidR="009707DF" w:rsidRPr="009707DF" w:rsidRDefault="009707DF" w:rsidP="009707DF">
      <w:pPr>
        <w:numPr>
          <w:ilvl w:val="0"/>
          <w:numId w:val="1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комнаты психологической разгрузки.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Методическое обеспечение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9707DF" w:rsidRPr="009707DF" w:rsidRDefault="009707DF" w:rsidP="009707DF">
      <w:pPr>
        <w:numPr>
          <w:ilvl w:val="0"/>
          <w:numId w:val="2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педагогов необходимой информацией об учебно-методической литературе по вопросам здоровьесбережения учащихся.</w:t>
      </w:r>
    </w:p>
    <w:p w:rsidR="009707DF" w:rsidRPr="009707DF" w:rsidRDefault="009707DF" w:rsidP="009707DF">
      <w:pPr>
        <w:numPr>
          <w:ilvl w:val="0"/>
          <w:numId w:val="2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 планирование и организация повышения квалификации педагогических работников по вопросам валеологии, оказание им организационно-методической помощи по данному вопросу.</w:t>
      </w:r>
    </w:p>
    <w:p w:rsidR="009707DF" w:rsidRPr="009707DF" w:rsidRDefault="009707DF" w:rsidP="009707DF">
      <w:pPr>
        <w:numPr>
          <w:ilvl w:val="0"/>
          <w:numId w:val="2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изучение, обобщение, распространение и использование передового опыта по проблеме сохранения здоровья детей:</w:t>
      </w:r>
    </w:p>
    <w:p w:rsidR="009707DF" w:rsidRPr="009707DF" w:rsidRDefault="009707DF" w:rsidP="009707D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элементов передового педагогического опыта по вопросам сохранения здоровья учащихся в урочной и во внеурочной деятельности (Методический совет, МО, Административные проблемы группами)</w:t>
      </w:r>
    </w:p>
    <w:p w:rsidR="009707DF" w:rsidRPr="009707DF" w:rsidRDefault="009707DF" w:rsidP="009707D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опыта. Накопление материала в методическом кабинете.</w:t>
      </w:r>
    </w:p>
    <w:p w:rsidR="009707DF" w:rsidRPr="009707DF" w:rsidRDefault="009707DF" w:rsidP="009707D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распространение выявленного ППО по вопросам сохранения здоровья детей</w:t>
      </w:r>
    </w:p>
    <w:p w:rsidR="009707DF" w:rsidRPr="009707DF" w:rsidRDefault="009707DF" w:rsidP="009707D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педагогов.</w:t>
      </w:r>
    </w:p>
    <w:p w:rsidR="009707DF" w:rsidRPr="009707DF" w:rsidRDefault="009707DF" w:rsidP="009707DF">
      <w:pPr>
        <w:numPr>
          <w:ilvl w:val="0"/>
          <w:numId w:val="5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уроков, других мероприятий.</w:t>
      </w:r>
    </w:p>
    <w:p w:rsidR="009707DF" w:rsidRPr="009707DF" w:rsidRDefault="009707DF" w:rsidP="009707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.</w:t>
      </w:r>
      <w:r w:rsidRPr="009707DF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u w:val="single"/>
          <w:lang w:eastAsia="ru-RU"/>
        </w:rPr>
        <w:t>Просветительская работа с родителями (законными представителями)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left="29" w:right="46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1. Оценка организации системы просветительской и методической работы с педагогами, специалистами и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679"/>
        <w:gridCol w:w="1682"/>
        <w:gridCol w:w="1927"/>
        <w:gridCol w:w="1070"/>
      </w:tblGrid>
      <w:tr w:rsidR="009707DF" w:rsidRPr="009707DF" w:rsidTr="009707DF">
        <w:trPr>
          <w:trHeight w:val="606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713" w:right="4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87" w:type="dxa"/>
            <w:gridSpan w:val="3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2642" w:right="4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8" w:type="dxa"/>
            <w:vMerge w:val="restart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36" w:right="4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 xml:space="preserve">Оценка в </w:t>
            </w: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баллах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569" w:right="4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569" w:right="4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9707DF" w:rsidRPr="009707DF" w:rsidTr="009707DF">
        <w:trPr>
          <w:trHeight w:val="546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7DF" w:rsidRPr="009707DF" w:rsidRDefault="009707DF" w:rsidP="009707DF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18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18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left="18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vMerge/>
            <w:hideMark/>
          </w:tcPr>
          <w:p w:rsidR="009707DF" w:rsidRPr="009707DF" w:rsidRDefault="009707DF" w:rsidP="0097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DF" w:rsidRPr="009707DF" w:rsidTr="009707DF">
        <w:trPr>
          <w:trHeight w:val="20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Лекции, семинары, консультации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эпизодически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систематически</w:t>
            </w:r>
          </w:p>
        </w:tc>
        <w:tc>
          <w:tcPr>
            <w:tcW w:w="113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20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повышения </w:t>
            </w:r>
            <w:r w:rsidRPr="009707D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квалификации педагогов по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проблемам ЗОЖ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ОУ не обучаются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Обучаются по плану 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обучение в ОУ</w:t>
            </w:r>
          </w:p>
        </w:tc>
        <w:tc>
          <w:tcPr>
            <w:tcW w:w="113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20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Научно-методическая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Имеется в школьной 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Имеется спец. стенд </w:t>
            </w:r>
            <w:r w:rsidRPr="00970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метод кабинете</w:t>
            </w:r>
          </w:p>
        </w:tc>
        <w:tc>
          <w:tcPr>
            <w:tcW w:w="113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20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Привлечение педагогов  к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оздоровительным мероприятиям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привлекаются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детей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Участвуют вместе с 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113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707DF" w:rsidRPr="009707DF" w:rsidTr="009707DF">
        <w:trPr>
          <w:trHeight w:val="1113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Привлечение родителей к </w:t>
            </w: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оздоровительным мероприятиям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привлекаются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 в </w:t>
            </w:r>
            <w:r w:rsidRPr="009707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организации детей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Участвуют вместе с </w:t>
            </w: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113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707DF" w:rsidRPr="009707DF" w:rsidTr="009707DF">
        <w:trPr>
          <w:trHeight w:val="20"/>
        </w:trPr>
        <w:tc>
          <w:tcPr>
            <w:tcW w:w="3510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1396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hideMark/>
          </w:tcPr>
          <w:p w:rsidR="009707DF" w:rsidRPr="009707DF" w:rsidRDefault="009707DF" w:rsidP="009707DF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9707DF" w:rsidRPr="009707DF" w:rsidRDefault="009707DF" w:rsidP="009707DF">
      <w:pPr>
        <w:shd w:val="clear" w:color="auto" w:fill="FFFFFF"/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работы не вызывает особой тревоги, но необходимо уделить большее внимание просветительской и методической работы с педагогами, специалистами и родителями. Педагогам и родителям необходимо не только организовывать детей по здоровьесберегающим мероприятиям, но и самим непосредственно принимать в этом участие.</w:t>
      </w:r>
    </w:p>
    <w:p w:rsidR="009707DF" w:rsidRPr="009707DF" w:rsidRDefault="009707DF" w:rsidP="009707DF">
      <w:pPr>
        <w:shd w:val="clear" w:color="auto" w:fill="FFFFFF"/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   Основные направления организации работы школы с семьей по сохранению здоровья учащихся: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Валеологическая экспертиза с целью выявления условий проживания детей в семье;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просвещение родителей по вопросам сохранения здоровья детей;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 психолога и медицинского работника школы по вопросам здорового образа жизни;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внеклассных мероприятий с участием родителей и детей;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медико-психологической литературы для организации работы с родителями по вопросам психологического и физического здоровья семьи;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семей с целью выявления запросов родителей на формирование здорового образа жизни их детей;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родителей с работниками районной библиотеки с целью ознакомления с новинками медико-психолого-педагогической литературы;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Пропагандирование здорового образа жизни семей учащихся через средства массовой информации;</w:t>
      </w:r>
    </w:p>
    <w:p w:rsidR="009707DF" w:rsidRPr="009707DF" w:rsidRDefault="009707DF" w:rsidP="009707DF">
      <w:pPr>
        <w:numPr>
          <w:ilvl w:val="0"/>
          <w:numId w:val="13"/>
        </w:num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школе семейного клуба «Здоровье» на базе начальных классов и среднего звена.</w:t>
      </w: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DF" w:rsidRPr="009707DF" w:rsidRDefault="009707DF" w:rsidP="0097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формы работы с родителями</w:t>
      </w:r>
    </w:p>
    <w:p w:rsidR="009707DF" w:rsidRPr="009707DF" w:rsidRDefault="009707DF" w:rsidP="009707D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собрания: диспут, круглый стол, деловая игра, педагогический лекторий, семинары, конференции.</w:t>
      </w:r>
    </w:p>
    <w:p w:rsidR="009707DF" w:rsidRPr="009707DF" w:rsidRDefault="009707DF" w:rsidP="009707D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родителями.</w:t>
      </w:r>
    </w:p>
    <w:p w:rsidR="009707DF" w:rsidRPr="009707DF" w:rsidRDefault="009707DF" w:rsidP="009707D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коллективного отдыха родителей и детей: спортивные праздники, встречи в «Семейной гостиной», культурно-оздоровительные прогулки и т. д.</w:t>
      </w:r>
    </w:p>
    <w:p w:rsidR="009707DF" w:rsidRPr="009707DF" w:rsidRDefault="009707DF" w:rsidP="009707D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семейных газет.</w:t>
      </w:r>
    </w:p>
    <w:p w:rsidR="0040434D" w:rsidRDefault="0040434D"/>
    <w:sectPr w:rsidR="0040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8"/>
      </v:shape>
    </w:pict>
  </w:numPicBullet>
  <w:abstractNum w:abstractNumId="0" w15:restartNumberingAfterBreak="0">
    <w:nsid w:val="FFFFFFFE"/>
    <w:multiLevelType w:val="singleLevel"/>
    <w:tmpl w:val="E528D6BA"/>
    <w:lvl w:ilvl="0">
      <w:numFmt w:val="bullet"/>
      <w:lvlText w:val="*"/>
      <w:lvlJc w:val="left"/>
    </w:lvl>
  </w:abstractNum>
  <w:abstractNum w:abstractNumId="1" w15:restartNumberingAfterBreak="0">
    <w:nsid w:val="030E68C4"/>
    <w:multiLevelType w:val="hybridMultilevel"/>
    <w:tmpl w:val="0278F3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082A"/>
    <w:multiLevelType w:val="hybridMultilevel"/>
    <w:tmpl w:val="CAEA2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38F"/>
    <w:multiLevelType w:val="hybridMultilevel"/>
    <w:tmpl w:val="22F461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213B57"/>
    <w:multiLevelType w:val="hybridMultilevel"/>
    <w:tmpl w:val="68307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E6ECA"/>
    <w:multiLevelType w:val="hybridMultilevel"/>
    <w:tmpl w:val="0846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510C7"/>
    <w:multiLevelType w:val="hybridMultilevel"/>
    <w:tmpl w:val="C0AC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155F9"/>
    <w:multiLevelType w:val="hybridMultilevel"/>
    <w:tmpl w:val="F0CEA6A2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DCE"/>
    <w:multiLevelType w:val="hybridMultilevel"/>
    <w:tmpl w:val="0CB61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223A4"/>
    <w:multiLevelType w:val="multilevel"/>
    <w:tmpl w:val="F828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147AA4"/>
    <w:multiLevelType w:val="hybridMultilevel"/>
    <w:tmpl w:val="3270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6777A"/>
    <w:multiLevelType w:val="hybridMultilevel"/>
    <w:tmpl w:val="AAB8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39685D"/>
    <w:multiLevelType w:val="hybridMultilevel"/>
    <w:tmpl w:val="1204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B3517"/>
    <w:multiLevelType w:val="hybridMultilevel"/>
    <w:tmpl w:val="F0266A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B4154B5"/>
    <w:multiLevelType w:val="hybridMultilevel"/>
    <w:tmpl w:val="E3720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24973"/>
    <w:multiLevelType w:val="hybridMultilevel"/>
    <w:tmpl w:val="F0C2D78E"/>
    <w:lvl w:ilvl="0" w:tplc="1A7E9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76DB"/>
    <w:multiLevelType w:val="hybridMultilevel"/>
    <w:tmpl w:val="24369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35BB3"/>
    <w:multiLevelType w:val="hybridMultilevel"/>
    <w:tmpl w:val="C4FED5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108C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3139F3"/>
    <w:multiLevelType w:val="hybridMultilevel"/>
    <w:tmpl w:val="8124E79C"/>
    <w:lvl w:ilvl="0" w:tplc="4F3070B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341418"/>
    <w:multiLevelType w:val="hybridMultilevel"/>
    <w:tmpl w:val="0748B128"/>
    <w:lvl w:ilvl="0" w:tplc="04190013">
      <w:start w:val="1"/>
      <w:numFmt w:val="upperRoman"/>
      <w:lvlText w:val="%1."/>
      <w:lvlJc w:val="righ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E1A8F"/>
    <w:multiLevelType w:val="hybridMultilevel"/>
    <w:tmpl w:val="D548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BDE2EE5"/>
    <w:multiLevelType w:val="hybridMultilevel"/>
    <w:tmpl w:val="A6606038"/>
    <w:lvl w:ilvl="0" w:tplc="2A5696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A1676"/>
    <w:multiLevelType w:val="hybridMultilevel"/>
    <w:tmpl w:val="AAB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94298"/>
    <w:multiLevelType w:val="hybridMultilevel"/>
    <w:tmpl w:val="2BB4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369BA"/>
    <w:multiLevelType w:val="hybridMultilevel"/>
    <w:tmpl w:val="9B0A3A2A"/>
    <w:lvl w:ilvl="0" w:tplc="0419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2EC6110F"/>
    <w:multiLevelType w:val="hybridMultilevel"/>
    <w:tmpl w:val="1DEC2A62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2F643B76"/>
    <w:multiLevelType w:val="hybridMultilevel"/>
    <w:tmpl w:val="A31ACD70"/>
    <w:lvl w:ilvl="0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7" w15:restartNumberingAfterBreak="0">
    <w:nsid w:val="3B027EE4"/>
    <w:multiLevelType w:val="multilevel"/>
    <w:tmpl w:val="86A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9A543B"/>
    <w:multiLevelType w:val="hybridMultilevel"/>
    <w:tmpl w:val="ED044A4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C4FBD"/>
    <w:multiLevelType w:val="hybridMultilevel"/>
    <w:tmpl w:val="B86215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AA01EE"/>
    <w:multiLevelType w:val="hybridMultilevel"/>
    <w:tmpl w:val="8BD4D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3502D"/>
    <w:multiLevelType w:val="hybridMultilevel"/>
    <w:tmpl w:val="4BB612E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DB5C9D"/>
    <w:multiLevelType w:val="hybridMultilevel"/>
    <w:tmpl w:val="9A204234"/>
    <w:lvl w:ilvl="0" w:tplc="2A5696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23030"/>
    <w:multiLevelType w:val="multilevel"/>
    <w:tmpl w:val="BCBE4F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8A2DE3"/>
    <w:multiLevelType w:val="hybridMultilevel"/>
    <w:tmpl w:val="2C809848"/>
    <w:lvl w:ilvl="0" w:tplc="5C6E66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3552D"/>
    <w:multiLevelType w:val="hybridMultilevel"/>
    <w:tmpl w:val="85A2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00F1B"/>
    <w:multiLevelType w:val="hybridMultilevel"/>
    <w:tmpl w:val="77EAD4E2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55F435EE"/>
    <w:multiLevelType w:val="hybridMultilevel"/>
    <w:tmpl w:val="2F82F4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6402B2A"/>
    <w:multiLevelType w:val="hybridMultilevel"/>
    <w:tmpl w:val="3600032A"/>
    <w:lvl w:ilvl="0" w:tplc="2A56962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70F1027"/>
    <w:multiLevelType w:val="hybridMultilevel"/>
    <w:tmpl w:val="B0B47B3E"/>
    <w:lvl w:ilvl="0" w:tplc="73108C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36E43"/>
    <w:multiLevelType w:val="hybridMultilevel"/>
    <w:tmpl w:val="8CC62524"/>
    <w:lvl w:ilvl="0" w:tplc="1F44C2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DB3257"/>
    <w:multiLevelType w:val="hybridMultilevel"/>
    <w:tmpl w:val="F9222D14"/>
    <w:lvl w:ilvl="0" w:tplc="F0D009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F62A2"/>
    <w:multiLevelType w:val="hybridMultilevel"/>
    <w:tmpl w:val="5EAED2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30C86"/>
    <w:multiLevelType w:val="hybridMultilevel"/>
    <w:tmpl w:val="588E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24538"/>
    <w:multiLevelType w:val="hybridMultilevel"/>
    <w:tmpl w:val="57B889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68B8334F"/>
    <w:multiLevelType w:val="hybridMultilevel"/>
    <w:tmpl w:val="1B6E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721986"/>
    <w:multiLevelType w:val="multilevel"/>
    <w:tmpl w:val="C5F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AD5D1C"/>
    <w:multiLevelType w:val="multilevel"/>
    <w:tmpl w:val="AE5A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13128DD"/>
    <w:multiLevelType w:val="hybridMultilevel"/>
    <w:tmpl w:val="751E9592"/>
    <w:lvl w:ilvl="0" w:tplc="8E1C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E5E92">
      <w:numFmt w:val="none"/>
      <w:lvlText w:val=""/>
      <w:lvlJc w:val="left"/>
      <w:pPr>
        <w:tabs>
          <w:tab w:val="num" w:pos="360"/>
        </w:tabs>
      </w:pPr>
    </w:lvl>
    <w:lvl w:ilvl="2" w:tplc="5A420EB0">
      <w:numFmt w:val="none"/>
      <w:lvlText w:val=""/>
      <w:lvlJc w:val="left"/>
      <w:pPr>
        <w:tabs>
          <w:tab w:val="num" w:pos="360"/>
        </w:tabs>
      </w:pPr>
    </w:lvl>
    <w:lvl w:ilvl="3" w:tplc="BBC0580A">
      <w:numFmt w:val="none"/>
      <w:lvlText w:val=""/>
      <w:lvlJc w:val="left"/>
      <w:pPr>
        <w:tabs>
          <w:tab w:val="num" w:pos="360"/>
        </w:tabs>
      </w:pPr>
    </w:lvl>
    <w:lvl w:ilvl="4" w:tplc="EB7C9A64">
      <w:numFmt w:val="none"/>
      <w:lvlText w:val=""/>
      <w:lvlJc w:val="left"/>
      <w:pPr>
        <w:tabs>
          <w:tab w:val="num" w:pos="360"/>
        </w:tabs>
      </w:pPr>
    </w:lvl>
    <w:lvl w:ilvl="5" w:tplc="802C81D6">
      <w:numFmt w:val="none"/>
      <w:lvlText w:val=""/>
      <w:lvlJc w:val="left"/>
      <w:pPr>
        <w:tabs>
          <w:tab w:val="num" w:pos="360"/>
        </w:tabs>
      </w:pPr>
    </w:lvl>
    <w:lvl w:ilvl="6" w:tplc="782002EE">
      <w:numFmt w:val="none"/>
      <w:lvlText w:val=""/>
      <w:lvlJc w:val="left"/>
      <w:pPr>
        <w:tabs>
          <w:tab w:val="num" w:pos="360"/>
        </w:tabs>
      </w:pPr>
    </w:lvl>
    <w:lvl w:ilvl="7" w:tplc="DE8AE6BA">
      <w:numFmt w:val="none"/>
      <w:lvlText w:val=""/>
      <w:lvlJc w:val="left"/>
      <w:pPr>
        <w:tabs>
          <w:tab w:val="num" w:pos="360"/>
        </w:tabs>
      </w:pPr>
    </w:lvl>
    <w:lvl w:ilvl="8" w:tplc="FBA6CB4A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13371FB"/>
    <w:multiLevelType w:val="hybridMultilevel"/>
    <w:tmpl w:val="F6305810"/>
    <w:lvl w:ilvl="0" w:tplc="5C6E66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25942"/>
    <w:multiLevelType w:val="hybridMultilevel"/>
    <w:tmpl w:val="9B00FC3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1" w15:restartNumberingAfterBreak="0">
    <w:nsid w:val="7AFA28D5"/>
    <w:multiLevelType w:val="hybridMultilevel"/>
    <w:tmpl w:val="5350A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5C3E34"/>
    <w:multiLevelType w:val="hybridMultilevel"/>
    <w:tmpl w:val="2558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2F7437"/>
    <w:multiLevelType w:val="hybridMultilevel"/>
    <w:tmpl w:val="4FFCF4C6"/>
    <w:lvl w:ilvl="0" w:tplc="1F44C2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BC69F9"/>
    <w:multiLevelType w:val="hybridMultilevel"/>
    <w:tmpl w:val="BE1004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D78F9"/>
    <w:multiLevelType w:val="hybridMultilevel"/>
    <w:tmpl w:val="7B9C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76DAE"/>
    <w:multiLevelType w:val="hybridMultilevel"/>
    <w:tmpl w:val="E95E462C"/>
    <w:lvl w:ilvl="0" w:tplc="054C843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21"/>
  </w:num>
  <w:num w:numId="4">
    <w:abstractNumId w:val="5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</w:num>
  <w:num w:numId="7">
    <w:abstractNumId w:val="44"/>
  </w:num>
  <w:num w:numId="8">
    <w:abstractNumId w:val="20"/>
  </w:num>
  <w:num w:numId="9">
    <w:abstractNumId w:val="50"/>
  </w:num>
  <w:num w:numId="10">
    <w:abstractNumId w:val="29"/>
  </w:num>
  <w:num w:numId="11">
    <w:abstractNumId w:val="17"/>
  </w:num>
  <w:num w:numId="12">
    <w:abstractNumId w:val="39"/>
  </w:num>
  <w:num w:numId="13">
    <w:abstractNumId w:val="34"/>
  </w:num>
  <w:num w:numId="14">
    <w:abstractNumId w:val="4"/>
  </w:num>
  <w:num w:numId="15">
    <w:abstractNumId w:val="5"/>
  </w:num>
  <w:num w:numId="16">
    <w:abstractNumId w:val="11"/>
  </w:num>
  <w:num w:numId="17">
    <w:abstractNumId w:val="48"/>
  </w:num>
  <w:num w:numId="18">
    <w:abstractNumId w:val="13"/>
  </w:num>
  <w:num w:numId="19">
    <w:abstractNumId w:val="49"/>
  </w:num>
  <w:num w:numId="20">
    <w:abstractNumId w:val="8"/>
  </w:num>
  <w:num w:numId="21">
    <w:abstractNumId w:val="40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2"/>
  </w:num>
  <w:num w:numId="24">
    <w:abstractNumId w:val="25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1"/>
  </w:num>
  <w:num w:numId="27">
    <w:abstractNumId w:val="6"/>
  </w:num>
  <w:num w:numId="28">
    <w:abstractNumId w:val="12"/>
  </w:num>
  <w:num w:numId="29">
    <w:abstractNumId w:val="45"/>
  </w:num>
  <w:num w:numId="30">
    <w:abstractNumId w:val="23"/>
  </w:num>
  <w:num w:numId="31">
    <w:abstractNumId w:val="35"/>
  </w:num>
  <w:num w:numId="32">
    <w:abstractNumId w:val="10"/>
  </w:num>
  <w:num w:numId="33">
    <w:abstractNumId w:val="9"/>
  </w:num>
  <w:num w:numId="34">
    <w:abstractNumId w:val="46"/>
  </w:num>
  <w:num w:numId="35">
    <w:abstractNumId w:val="47"/>
  </w:num>
  <w:num w:numId="36">
    <w:abstractNumId w:val="27"/>
  </w:num>
  <w:num w:numId="37">
    <w:abstractNumId w:val="24"/>
  </w:num>
  <w:num w:numId="38">
    <w:abstractNumId w:val="37"/>
  </w:num>
  <w:num w:numId="39">
    <w:abstractNumId w:val="1"/>
  </w:num>
  <w:num w:numId="40">
    <w:abstractNumId w:val="54"/>
  </w:num>
  <w:num w:numId="41">
    <w:abstractNumId w:val="19"/>
  </w:num>
  <w:num w:numId="42">
    <w:abstractNumId w:val="33"/>
  </w:num>
  <w:num w:numId="43">
    <w:abstractNumId w:val="22"/>
  </w:num>
  <w:num w:numId="44">
    <w:abstractNumId w:val="18"/>
  </w:num>
  <w:num w:numId="45">
    <w:abstractNumId w:val="55"/>
  </w:num>
  <w:num w:numId="46">
    <w:abstractNumId w:val="16"/>
  </w:num>
  <w:num w:numId="47">
    <w:abstractNumId w:val="14"/>
  </w:num>
  <w:num w:numId="48">
    <w:abstractNumId w:val="56"/>
  </w:num>
  <w:num w:numId="49">
    <w:abstractNumId w:val="30"/>
  </w:num>
  <w:num w:numId="50">
    <w:abstractNumId w:val="52"/>
  </w:num>
  <w:num w:numId="51">
    <w:abstractNumId w:val="15"/>
  </w:num>
  <w:num w:numId="52">
    <w:abstractNumId w:val="3"/>
  </w:num>
  <w:num w:numId="53">
    <w:abstractNumId w:val="43"/>
  </w:num>
  <w:num w:numId="54">
    <w:abstractNumId w:val="28"/>
  </w:num>
  <w:num w:numId="55">
    <w:abstractNumId w:val="36"/>
  </w:num>
  <w:num w:numId="56">
    <w:abstractNumId w:val="26"/>
  </w:num>
  <w:num w:numId="57">
    <w:abstractNumId w:val="2"/>
  </w:num>
  <w:num w:numId="58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56"/>
    <w:rsid w:val="00334FB8"/>
    <w:rsid w:val="0040434D"/>
    <w:rsid w:val="009707DF"/>
    <w:rsid w:val="00A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0919"/>
  <w15:chartTrackingRefBased/>
  <w15:docId w15:val="{A9D2493A-9FB5-40E0-BDD0-1AB7AC0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7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07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707DF"/>
    <w:pPr>
      <w:spacing w:before="75" w:after="75" w:line="240" w:lineRule="auto"/>
      <w:outlineLvl w:val="2"/>
    </w:pPr>
    <w:rPr>
      <w:rFonts w:ascii="Times New Roman" w:eastAsia="Times New Roman" w:hAnsi="Times New Roman" w:cs="Times New Roman"/>
      <w:b/>
      <w:bCs/>
      <w:color w:val="3B557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7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707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7DF"/>
    <w:rPr>
      <w:rFonts w:ascii="Times New Roman" w:eastAsia="Times New Roman" w:hAnsi="Times New Roman" w:cs="Times New Roman"/>
      <w:b/>
      <w:bCs/>
      <w:color w:val="3B5576"/>
      <w:sz w:val="21"/>
      <w:szCs w:val="21"/>
      <w:lang w:eastAsia="ru-RU"/>
    </w:rPr>
  </w:style>
  <w:style w:type="numbering" w:customStyle="1" w:styleId="11">
    <w:name w:val="Нет списка1"/>
    <w:next w:val="a2"/>
    <w:semiHidden/>
    <w:rsid w:val="009707DF"/>
  </w:style>
  <w:style w:type="paragraph" w:styleId="a3">
    <w:name w:val="header"/>
    <w:basedOn w:val="a"/>
    <w:link w:val="a4"/>
    <w:rsid w:val="00970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0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07DF"/>
  </w:style>
  <w:style w:type="table" w:styleId="a6">
    <w:name w:val="Table Grid"/>
    <w:basedOn w:val="a1"/>
    <w:uiPriority w:val="59"/>
    <w:rsid w:val="00970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707D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basedOn w:val="a"/>
    <w:next w:val="a"/>
    <w:uiPriority w:val="10"/>
    <w:qFormat/>
    <w:rsid w:val="009707D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link w:val="aa"/>
    <w:uiPriority w:val="10"/>
    <w:rsid w:val="009707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Book Title"/>
    <w:uiPriority w:val="33"/>
    <w:qFormat/>
    <w:rsid w:val="009707DF"/>
    <w:rPr>
      <w:b/>
      <w:bCs/>
      <w:smallCaps/>
      <w:spacing w:val="5"/>
    </w:rPr>
  </w:style>
  <w:style w:type="table" w:styleId="5">
    <w:name w:val="Table Columns 5"/>
    <w:basedOn w:val="a1"/>
    <w:rsid w:val="00970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c">
    <w:name w:val="Table Contemporary"/>
    <w:basedOn w:val="a1"/>
    <w:rsid w:val="00970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5">
    <w:name w:val="Light Shading Accent 5"/>
    <w:basedOn w:val="a1"/>
    <w:uiPriority w:val="60"/>
    <w:rsid w:val="009707DF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1">
    <w:name w:val="Table Columns 3"/>
    <w:basedOn w:val="a1"/>
    <w:rsid w:val="009707D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70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Intense Emphasis"/>
    <w:uiPriority w:val="21"/>
    <w:qFormat/>
    <w:rsid w:val="009707DF"/>
    <w:rPr>
      <w:b/>
      <w:bCs/>
      <w:i/>
      <w:iCs/>
      <w:color w:val="4F81BD"/>
    </w:rPr>
  </w:style>
  <w:style w:type="paragraph" w:styleId="ae">
    <w:name w:val="List Paragraph"/>
    <w:basedOn w:val="a"/>
    <w:uiPriority w:val="34"/>
    <w:qFormat/>
    <w:rsid w:val="009707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1-4">
    <w:name w:val="Medium List 1 Accent 4"/>
    <w:basedOn w:val="a1"/>
    <w:uiPriority w:val="65"/>
    <w:rsid w:val="009707D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paragraph" w:styleId="af">
    <w:name w:val="footer"/>
    <w:basedOn w:val="a"/>
    <w:link w:val="af0"/>
    <w:rsid w:val="00970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970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9707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707D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9707DF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3">
    <w:name w:val="Plain Text"/>
    <w:basedOn w:val="a"/>
    <w:link w:val="af4"/>
    <w:rsid w:val="009707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707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9707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rsid w:val="009707DF"/>
    <w:rPr>
      <w:rFonts w:ascii="Calibri" w:eastAsia="Times New Roman" w:hAnsi="Calibri" w:cs="Times New Roman"/>
    </w:rPr>
  </w:style>
  <w:style w:type="paragraph" w:styleId="aa">
    <w:name w:val="Title"/>
    <w:basedOn w:val="a"/>
    <w:next w:val="a"/>
    <w:link w:val="a9"/>
    <w:uiPriority w:val="10"/>
    <w:qFormat/>
    <w:rsid w:val="009707D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a"/>
    <w:uiPriority w:val="10"/>
    <w:rsid w:val="0097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EB4891-DA42-4A4D-8667-11E21FFE8CE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CB673621-5DF7-4004-82C5-BBBE5B9B268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Формирова-ние культуры здорового и безопасного образа жизни</a:t>
          </a:r>
          <a:endParaRPr lang="ru-RU" smtClean="0"/>
        </a:p>
      </dgm:t>
    </dgm:pt>
    <dgm:pt modelId="{03327DD6-A268-4B70-A1C7-3767C74AC5A6}" type="parTrans" cxnId="{0D9AE872-006D-49D5-BA7C-1456AC32483D}">
      <dgm:prSet/>
      <dgm:spPr/>
      <dgm:t>
        <a:bodyPr/>
        <a:lstStyle/>
        <a:p>
          <a:endParaRPr lang="ru-RU"/>
        </a:p>
      </dgm:t>
    </dgm:pt>
    <dgm:pt modelId="{0555F96E-979F-41DD-8030-386FB4619599}" type="sibTrans" cxnId="{0D9AE872-006D-49D5-BA7C-1456AC32483D}">
      <dgm:prSet/>
      <dgm:spPr/>
      <dgm:t>
        <a:bodyPr/>
        <a:lstStyle/>
        <a:p>
          <a:endParaRPr lang="ru-RU"/>
        </a:p>
      </dgm:t>
    </dgm:pt>
    <dgm:pt modelId="{14473B2A-A517-48C3-959F-B293F2B4A039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I. </a:t>
          </a:r>
          <a:r>
            <a:rPr lang="ru-RU" b="0" i="0" u="none" strike="noStrike" baseline="0" smtClean="0">
              <a:latin typeface="Calibri" panose="020F0502020204030204" pitchFamily="34" charset="0"/>
            </a:rPr>
            <a:t>Здоровье-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сберегающая инфраструктура</a:t>
          </a:r>
          <a:endParaRPr lang="ru-RU" smtClean="0"/>
        </a:p>
      </dgm:t>
    </dgm:pt>
    <dgm:pt modelId="{7AF90BB1-FB9B-422A-A0F9-5B5A12590E5D}" type="parTrans" cxnId="{E6190246-2A51-473D-B03F-D575E5F42345}">
      <dgm:prSet/>
      <dgm:spPr/>
      <dgm:t>
        <a:bodyPr/>
        <a:lstStyle/>
        <a:p>
          <a:endParaRPr lang="ru-RU"/>
        </a:p>
      </dgm:t>
    </dgm:pt>
    <dgm:pt modelId="{7089277E-7B29-46E8-AB97-F701962B6B92}" type="sibTrans" cxnId="{E6190246-2A51-473D-B03F-D575E5F42345}">
      <dgm:prSet/>
      <dgm:spPr/>
      <dgm:t>
        <a:bodyPr/>
        <a:lstStyle/>
        <a:p>
          <a:endParaRPr lang="ru-RU"/>
        </a:p>
      </dgm:t>
    </dgm:pt>
    <dgm:pt modelId="{49A38CEE-F985-487F-BBAD-CCBCC267840F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II</a:t>
          </a:r>
          <a:r>
            <a:rPr lang="ru-RU" b="0" i="0" u="none" strike="noStrike" baseline="0" smtClean="0">
              <a:latin typeface="Calibri" panose="020F0502020204030204" pitchFamily="34" charset="0"/>
            </a:rPr>
            <a:t>. Рациональная организвация уч. и внеуч. деятельности обучающихся</a:t>
          </a:r>
          <a:endParaRPr lang="ru-RU" smtClean="0"/>
        </a:p>
      </dgm:t>
    </dgm:pt>
    <dgm:pt modelId="{072B398E-46DD-4E91-BBE7-EDF685DE04B7}" type="parTrans" cxnId="{007FEE01-2225-4680-89F7-90CEF58E8862}">
      <dgm:prSet/>
      <dgm:spPr/>
      <dgm:t>
        <a:bodyPr/>
        <a:lstStyle/>
        <a:p>
          <a:endParaRPr lang="ru-RU"/>
        </a:p>
      </dgm:t>
    </dgm:pt>
    <dgm:pt modelId="{D0CAA115-E0DD-490C-9F60-0A58D86F7B8C}" type="sibTrans" cxnId="{007FEE01-2225-4680-89F7-90CEF58E8862}">
      <dgm:prSet/>
      <dgm:spPr/>
      <dgm:t>
        <a:bodyPr/>
        <a:lstStyle/>
        <a:p>
          <a:endParaRPr lang="ru-RU"/>
        </a:p>
      </dgm:t>
    </dgm:pt>
    <dgm:pt modelId="{7A212BAC-0362-4DFA-B323-BFA09D0D15E5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III</a:t>
          </a:r>
          <a:r>
            <a:rPr lang="ru-RU" b="0" i="0" u="none" strike="noStrike" baseline="0" smtClean="0">
              <a:latin typeface="Calibri" panose="020F0502020204030204" pitchFamily="34" charset="0"/>
            </a:rPr>
            <a:t>.Эффективная организация физкультурно-оздоровитель-ной работы</a:t>
          </a:r>
          <a:endParaRPr lang="ru-RU" smtClean="0"/>
        </a:p>
      </dgm:t>
    </dgm:pt>
    <dgm:pt modelId="{AB49D14A-8B33-43C7-83BD-7087D9224A45}" type="parTrans" cxnId="{5077374E-54C8-4A9A-98E5-5658C37F8E20}">
      <dgm:prSet/>
      <dgm:spPr/>
      <dgm:t>
        <a:bodyPr/>
        <a:lstStyle/>
        <a:p>
          <a:endParaRPr lang="ru-RU"/>
        </a:p>
      </dgm:t>
    </dgm:pt>
    <dgm:pt modelId="{05942DFD-1E90-458F-9E9B-01D717E19B08}" type="sibTrans" cxnId="{5077374E-54C8-4A9A-98E5-5658C37F8E20}">
      <dgm:prSet/>
      <dgm:spPr/>
      <dgm:t>
        <a:bodyPr/>
        <a:lstStyle/>
        <a:p>
          <a:endParaRPr lang="ru-RU"/>
        </a:p>
      </dgm:t>
    </dgm:pt>
    <dgm:pt modelId="{FF58CED5-8554-4245-8626-8C7C76E23B90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IV</a:t>
          </a:r>
          <a:r>
            <a:rPr lang="ru-RU" b="0" i="0" u="none" strike="noStrike" baseline="0" smtClean="0">
              <a:latin typeface="Calibri" panose="020F0502020204030204" pitchFamily="34" charset="0"/>
            </a:rPr>
            <a:t>. Реализация дополнитель-ных образовательных  программ</a:t>
          </a:r>
          <a:endParaRPr lang="ru-RU" smtClean="0"/>
        </a:p>
      </dgm:t>
    </dgm:pt>
    <dgm:pt modelId="{23DAE152-F180-49F6-AB17-47A266073093}" type="parTrans" cxnId="{A013AA49-B8C9-465A-BBD6-400977D7D7D3}">
      <dgm:prSet/>
      <dgm:spPr/>
      <dgm:t>
        <a:bodyPr/>
        <a:lstStyle/>
        <a:p>
          <a:endParaRPr lang="ru-RU"/>
        </a:p>
      </dgm:t>
    </dgm:pt>
    <dgm:pt modelId="{413CE490-38C3-45BB-9321-5302085BBAB9}" type="sibTrans" cxnId="{A013AA49-B8C9-465A-BBD6-400977D7D7D3}">
      <dgm:prSet/>
      <dgm:spPr/>
      <dgm:t>
        <a:bodyPr/>
        <a:lstStyle/>
        <a:p>
          <a:endParaRPr lang="ru-RU"/>
        </a:p>
      </dgm:t>
    </dgm:pt>
    <dgm:pt modelId="{0E4A8A3D-2D4D-424D-9075-0E0ECFC20B32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 panose="020F0502020204030204" pitchFamily="34" charset="0"/>
            </a:rPr>
            <a:t>V</a:t>
          </a:r>
          <a:r>
            <a:rPr lang="ru-RU" b="0" i="0" u="none" strike="noStrike" baseline="0" smtClean="0">
              <a:latin typeface="Calibri" panose="020F0502020204030204" pitchFamily="34" charset="0"/>
            </a:rPr>
            <a:t>. Просветительская работа с родителями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(законными представите-лями)</a:t>
          </a:r>
          <a:endParaRPr lang="ru-RU" smtClean="0"/>
        </a:p>
      </dgm:t>
    </dgm:pt>
    <dgm:pt modelId="{D85221F3-DCC4-4FEC-9F3C-F113052133AA}" type="parTrans" cxnId="{C08C1BC5-2A47-4163-8DDC-CBA2A8B62A08}">
      <dgm:prSet/>
      <dgm:spPr/>
      <dgm:t>
        <a:bodyPr/>
        <a:lstStyle/>
        <a:p>
          <a:endParaRPr lang="ru-RU"/>
        </a:p>
      </dgm:t>
    </dgm:pt>
    <dgm:pt modelId="{349B5AAE-E3E7-4B83-BE09-1F43C2132395}" type="sibTrans" cxnId="{C08C1BC5-2A47-4163-8DDC-CBA2A8B62A08}">
      <dgm:prSet/>
      <dgm:spPr/>
      <dgm:t>
        <a:bodyPr/>
        <a:lstStyle/>
        <a:p>
          <a:endParaRPr lang="ru-RU"/>
        </a:p>
      </dgm:t>
    </dgm:pt>
    <dgm:pt modelId="{468DCB35-00E4-4C27-A9C5-33FA05480CCB}" type="pres">
      <dgm:prSet presAssocID="{EAEB4891-DA42-4A4D-8667-11E21FFE8CE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50EDBC3-AD1E-48EC-9118-935F4746990E}" type="pres">
      <dgm:prSet presAssocID="{CB673621-5DF7-4004-82C5-BBBE5B9B2683}" presName="centerShape" presStyleLbl="node0" presStyleIdx="0" presStyleCnt="1"/>
      <dgm:spPr/>
    </dgm:pt>
    <dgm:pt modelId="{47B46951-8E17-49EF-BF2F-6128986BD228}" type="pres">
      <dgm:prSet presAssocID="{7AF90BB1-FB9B-422A-A0F9-5B5A12590E5D}" presName="Name9" presStyleLbl="parChTrans1D2" presStyleIdx="0" presStyleCnt="5"/>
      <dgm:spPr/>
    </dgm:pt>
    <dgm:pt modelId="{96674288-160A-46AC-8DC3-AABE8B13B115}" type="pres">
      <dgm:prSet presAssocID="{7AF90BB1-FB9B-422A-A0F9-5B5A12590E5D}" presName="connTx" presStyleLbl="parChTrans1D2" presStyleIdx="0" presStyleCnt="5"/>
      <dgm:spPr/>
    </dgm:pt>
    <dgm:pt modelId="{FCC84688-02DE-497B-8E38-5E8AF70BF6ED}" type="pres">
      <dgm:prSet presAssocID="{14473B2A-A517-48C3-959F-B293F2B4A039}" presName="node" presStyleLbl="node1" presStyleIdx="0" presStyleCnt="5">
        <dgm:presLayoutVars>
          <dgm:bulletEnabled val="1"/>
        </dgm:presLayoutVars>
      </dgm:prSet>
      <dgm:spPr/>
    </dgm:pt>
    <dgm:pt modelId="{6D105B27-CCC8-4D0B-9DCC-080A04FE94BF}" type="pres">
      <dgm:prSet presAssocID="{072B398E-46DD-4E91-BBE7-EDF685DE04B7}" presName="Name9" presStyleLbl="parChTrans1D2" presStyleIdx="1" presStyleCnt="5"/>
      <dgm:spPr/>
    </dgm:pt>
    <dgm:pt modelId="{8026A992-3230-4339-8773-0775CEAF82BC}" type="pres">
      <dgm:prSet presAssocID="{072B398E-46DD-4E91-BBE7-EDF685DE04B7}" presName="connTx" presStyleLbl="parChTrans1D2" presStyleIdx="1" presStyleCnt="5"/>
      <dgm:spPr/>
    </dgm:pt>
    <dgm:pt modelId="{D16C6648-482C-4408-8416-C5C0C52D827D}" type="pres">
      <dgm:prSet presAssocID="{49A38CEE-F985-487F-BBAD-CCBCC267840F}" presName="node" presStyleLbl="node1" presStyleIdx="1" presStyleCnt="5">
        <dgm:presLayoutVars>
          <dgm:bulletEnabled val="1"/>
        </dgm:presLayoutVars>
      </dgm:prSet>
      <dgm:spPr/>
    </dgm:pt>
    <dgm:pt modelId="{2E51BDDF-3FDF-4A10-9AE6-B1DB7D229D8D}" type="pres">
      <dgm:prSet presAssocID="{AB49D14A-8B33-43C7-83BD-7087D9224A45}" presName="Name9" presStyleLbl="parChTrans1D2" presStyleIdx="2" presStyleCnt="5"/>
      <dgm:spPr/>
    </dgm:pt>
    <dgm:pt modelId="{36E86D98-32EE-4F8C-96F5-01C97DC368AC}" type="pres">
      <dgm:prSet presAssocID="{AB49D14A-8B33-43C7-83BD-7087D9224A45}" presName="connTx" presStyleLbl="parChTrans1D2" presStyleIdx="2" presStyleCnt="5"/>
      <dgm:spPr/>
    </dgm:pt>
    <dgm:pt modelId="{9E5DF9A6-34C0-44F0-A8C4-8D5319039A93}" type="pres">
      <dgm:prSet presAssocID="{7A212BAC-0362-4DFA-B323-BFA09D0D15E5}" presName="node" presStyleLbl="node1" presStyleIdx="2" presStyleCnt="5">
        <dgm:presLayoutVars>
          <dgm:bulletEnabled val="1"/>
        </dgm:presLayoutVars>
      </dgm:prSet>
      <dgm:spPr/>
    </dgm:pt>
    <dgm:pt modelId="{8FAEF587-AA30-49AB-A368-93E7FE7EAF08}" type="pres">
      <dgm:prSet presAssocID="{23DAE152-F180-49F6-AB17-47A266073093}" presName="Name9" presStyleLbl="parChTrans1D2" presStyleIdx="3" presStyleCnt="5"/>
      <dgm:spPr/>
    </dgm:pt>
    <dgm:pt modelId="{2EB1A2D6-F507-4BFC-8434-D8F1535E3A18}" type="pres">
      <dgm:prSet presAssocID="{23DAE152-F180-49F6-AB17-47A266073093}" presName="connTx" presStyleLbl="parChTrans1D2" presStyleIdx="3" presStyleCnt="5"/>
      <dgm:spPr/>
    </dgm:pt>
    <dgm:pt modelId="{6BD48AE8-AF10-4957-8341-1E5D786D05C9}" type="pres">
      <dgm:prSet presAssocID="{FF58CED5-8554-4245-8626-8C7C76E23B90}" presName="node" presStyleLbl="node1" presStyleIdx="3" presStyleCnt="5">
        <dgm:presLayoutVars>
          <dgm:bulletEnabled val="1"/>
        </dgm:presLayoutVars>
      </dgm:prSet>
      <dgm:spPr/>
    </dgm:pt>
    <dgm:pt modelId="{186AD900-D4B7-47C2-AAEF-CA8535416269}" type="pres">
      <dgm:prSet presAssocID="{D85221F3-DCC4-4FEC-9F3C-F113052133AA}" presName="Name9" presStyleLbl="parChTrans1D2" presStyleIdx="4" presStyleCnt="5"/>
      <dgm:spPr/>
    </dgm:pt>
    <dgm:pt modelId="{BF67C862-E6CF-49F1-A4DB-A426B30CEAF9}" type="pres">
      <dgm:prSet presAssocID="{D85221F3-DCC4-4FEC-9F3C-F113052133AA}" presName="connTx" presStyleLbl="parChTrans1D2" presStyleIdx="4" presStyleCnt="5"/>
      <dgm:spPr/>
    </dgm:pt>
    <dgm:pt modelId="{145E369E-D454-4D53-B96E-4533F991C563}" type="pres">
      <dgm:prSet presAssocID="{0E4A8A3D-2D4D-424D-9075-0E0ECFC20B32}" presName="node" presStyleLbl="node1" presStyleIdx="4" presStyleCnt="5">
        <dgm:presLayoutVars>
          <dgm:bulletEnabled val="1"/>
        </dgm:presLayoutVars>
      </dgm:prSet>
      <dgm:spPr/>
    </dgm:pt>
  </dgm:ptLst>
  <dgm:cxnLst>
    <dgm:cxn modelId="{65A53B89-1746-4D36-9687-B18163D9525B}" type="presOf" srcId="{7AF90BB1-FB9B-422A-A0F9-5B5A12590E5D}" destId="{47B46951-8E17-49EF-BF2F-6128986BD228}" srcOrd="0" destOrd="0" presId="urn:microsoft.com/office/officeart/2005/8/layout/radial1"/>
    <dgm:cxn modelId="{E6190246-2A51-473D-B03F-D575E5F42345}" srcId="{CB673621-5DF7-4004-82C5-BBBE5B9B2683}" destId="{14473B2A-A517-48C3-959F-B293F2B4A039}" srcOrd="0" destOrd="0" parTransId="{7AF90BB1-FB9B-422A-A0F9-5B5A12590E5D}" sibTransId="{7089277E-7B29-46E8-AB97-F701962B6B92}"/>
    <dgm:cxn modelId="{356FA815-E98A-49A5-9164-DA8D26EEE586}" type="presOf" srcId="{14473B2A-A517-48C3-959F-B293F2B4A039}" destId="{FCC84688-02DE-497B-8E38-5E8AF70BF6ED}" srcOrd="0" destOrd="0" presId="urn:microsoft.com/office/officeart/2005/8/layout/radial1"/>
    <dgm:cxn modelId="{3C971913-B731-42B7-B95B-1029D59D93F7}" type="presOf" srcId="{D85221F3-DCC4-4FEC-9F3C-F113052133AA}" destId="{BF67C862-E6CF-49F1-A4DB-A426B30CEAF9}" srcOrd="1" destOrd="0" presId="urn:microsoft.com/office/officeart/2005/8/layout/radial1"/>
    <dgm:cxn modelId="{37E1905E-D16C-4500-BB63-9A0514F18A4E}" type="presOf" srcId="{AB49D14A-8B33-43C7-83BD-7087D9224A45}" destId="{36E86D98-32EE-4F8C-96F5-01C97DC368AC}" srcOrd="1" destOrd="0" presId="urn:microsoft.com/office/officeart/2005/8/layout/radial1"/>
    <dgm:cxn modelId="{90C0F23B-7D6E-44A4-9906-E8B241907DAD}" type="presOf" srcId="{EAEB4891-DA42-4A4D-8667-11E21FFE8CE2}" destId="{468DCB35-00E4-4C27-A9C5-33FA05480CCB}" srcOrd="0" destOrd="0" presId="urn:microsoft.com/office/officeart/2005/8/layout/radial1"/>
    <dgm:cxn modelId="{64CEA05B-7FB7-425D-B6BB-9DF771227EDB}" type="presOf" srcId="{0E4A8A3D-2D4D-424D-9075-0E0ECFC20B32}" destId="{145E369E-D454-4D53-B96E-4533F991C563}" srcOrd="0" destOrd="0" presId="urn:microsoft.com/office/officeart/2005/8/layout/radial1"/>
    <dgm:cxn modelId="{A221B9A8-FB76-4AC5-9A9C-CA150D47BB0A}" type="presOf" srcId="{7AF90BB1-FB9B-422A-A0F9-5B5A12590E5D}" destId="{96674288-160A-46AC-8DC3-AABE8B13B115}" srcOrd="1" destOrd="0" presId="urn:microsoft.com/office/officeart/2005/8/layout/radial1"/>
    <dgm:cxn modelId="{0C3BF338-AB9D-4720-B5C1-ECD4989657DC}" type="presOf" srcId="{23DAE152-F180-49F6-AB17-47A266073093}" destId="{8FAEF587-AA30-49AB-A368-93E7FE7EAF08}" srcOrd="0" destOrd="0" presId="urn:microsoft.com/office/officeart/2005/8/layout/radial1"/>
    <dgm:cxn modelId="{F5C5BF3F-CD3F-4795-8A21-C31A217F1DF3}" type="presOf" srcId="{FF58CED5-8554-4245-8626-8C7C76E23B90}" destId="{6BD48AE8-AF10-4957-8341-1E5D786D05C9}" srcOrd="0" destOrd="0" presId="urn:microsoft.com/office/officeart/2005/8/layout/radial1"/>
    <dgm:cxn modelId="{9C750A82-8BCB-4D17-80A2-AF2B265E3CA3}" type="presOf" srcId="{49A38CEE-F985-487F-BBAD-CCBCC267840F}" destId="{D16C6648-482C-4408-8416-C5C0C52D827D}" srcOrd="0" destOrd="0" presId="urn:microsoft.com/office/officeart/2005/8/layout/radial1"/>
    <dgm:cxn modelId="{5077374E-54C8-4A9A-98E5-5658C37F8E20}" srcId="{CB673621-5DF7-4004-82C5-BBBE5B9B2683}" destId="{7A212BAC-0362-4DFA-B323-BFA09D0D15E5}" srcOrd="2" destOrd="0" parTransId="{AB49D14A-8B33-43C7-83BD-7087D9224A45}" sibTransId="{05942DFD-1E90-458F-9E9B-01D717E19B08}"/>
    <dgm:cxn modelId="{8848E6A2-CA5A-47FE-BBBD-D20E91AB00FF}" type="presOf" srcId="{7A212BAC-0362-4DFA-B323-BFA09D0D15E5}" destId="{9E5DF9A6-34C0-44F0-A8C4-8D5319039A93}" srcOrd="0" destOrd="0" presId="urn:microsoft.com/office/officeart/2005/8/layout/radial1"/>
    <dgm:cxn modelId="{275EDB36-8B90-4B05-8E2D-8AEF4847A95B}" type="presOf" srcId="{AB49D14A-8B33-43C7-83BD-7087D9224A45}" destId="{2E51BDDF-3FDF-4A10-9AE6-B1DB7D229D8D}" srcOrd="0" destOrd="0" presId="urn:microsoft.com/office/officeart/2005/8/layout/radial1"/>
    <dgm:cxn modelId="{C08C1BC5-2A47-4163-8DDC-CBA2A8B62A08}" srcId="{CB673621-5DF7-4004-82C5-BBBE5B9B2683}" destId="{0E4A8A3D-2D4D-424D-9075-0E0ECFC20B32}" srcOrd="4" destOrd="0" parTransId="{D85221F3-DCC4-4FEC-9F3C-F113052133AA}" sibTransId="{349B5AAE-E3E7-4B83-BE09-1F43C2132395}"/>
    <dgm:cxn modelId="{F4E9FFB8-FDAD-4CC7-8F93-2AB9F4099711}" type="presOf" srcId="{072B398E-46DD-4E91-BBE7-EDF685DE04B7}" destId="{8026A992-3230-4339-8773-0775CEAF82BC}" srcOrd="1" destOrd="0" presId="urn:microsoft.com/office/officeart/2005/8/layout/radial1"/>
    <dgm:cxn modelId="{007FEE01-2225-4680-89F7-90CEF58E8862}" srcId="{CB673621-5DF7-4004-82C5-BBBE5B9B2683}" destId="{49A38CEE-F985-487F-BBAD-CCBCC267840F}" srcOrd="1" destOrd="0" parTransId="{072B398E-46DD-4E91-BBE7-EDF685DE04B7}" sibTransId="{D0CAA115-E0DD-490C-9F60-0A58D86F7B8C}"/>
    <dgm:cxn modelId="{0D9AE872-006D-49D5-BA7C-1456AC32483D}" srcId="{EAEB4891-DA42-4A4D-8667-11E21FFE8CE2}" destId="{CB673621-5DF7-4004-82C5-BBBE5B9B2683}" srcOrd="0" destOrd="0" parTransId="{03327DD6-A268-4B70-A1C7-3767C74AC5A6}" sibTransId="{0555F96E-979F-41DD-8030-386FB4619599}"/>
    <dgm:cxn modelId="{A013AA49-B8C9-465A-BBD6-400977D7D7D3}" srcId="{CB673621-5DF7-4004-82C5-BBBE5B9B2683}" destId="{FF58CED5-8554-4245-8626-8C7C76E23B90}" srcOrd="3" destOrd="0" parTransId="{23DAE152-F180-49F6-AB17-47A266073093}" sibTransId="{413CE490-38C3-45BB-9321-5302085BBAB9}"/>
    <dgm:cxn modelId="{7104A45A-1558-4C9D-9D55-5055836E32BC}" type="presOf" srcId="{D85221F3-DCC4-4FEC-9F3C-F113052133AA}" destId="{186AD900-D4B7-47C2-AAEF-CA8535416269}" srcOrd="0" destOrd="0" presId="urn:microsoft.com/office/officeart/2005/8/layout/radial1"/>
    <dgm:cxn modelId="{6933AE4B-A24B-49A8-9C9A-58CC24A03DA2}" type="presOf" srcId="{072B398E-46DD-4E91-BBE7-EDF685DE04B7}" destId="{6D105B27-CCC8-4D0B-9DCC-080A04FE94BF}" srcOrd="0" destOrd="0" presId="urn:microsoft.com/office/officeart/2005/8/layout/radial1"/>
    <dgm:cxn modelId="{0C1B2FFA-5348-4248-971A-C871D8E1A15D}" type="presOf" srcId="{23DAE152-F180-49F6-AB17-47A266073093}" destId="{2EB1A2D6-F507-4BFC-8434-D8F1535E3A18}" srcOrd="1" destOrd="0" presId="urn:microsoft.com/office/officeart/2005/8/layout/radial1"/>
    <dgm:cxn modelId="{1A44FD35-6D54-427A-A311-C5C59F2E2DC6}" type="presOf" srcId="{CB673621-5DF7-4004-82C5-BBBE5B9B2683}" destId="{950EDBC3-AD1E-48EC-9118-935F4746990E}" srcOrd="0" destOrd="0" presId="urn:microsoft.com/office/officeart/2005/8/layout/radial1"/>
    <dgm:cxn modelId="{5E921D36-DE96-4CF6-8304-1DA1C18DF451}" type="presParOf" srcId="{468DCB35-00E4-4C27-A9C5-33FA05480CCB}" destId="{950EDBC3-AD1E-48EC-9118-935F4746990E}" srcOrd="0" destOrd="0" presId="urn:microsoft.com/office/officeart/2005/8/layout/radial1"/>
    <dgm:cxn modelId="{1EAA9B0D-9733-4967-BF7A-21FA77866A10}" type="presParOf" srcId="{468DCB35-00E4-4C27-A9C5-33FA05480CCB}" destId="{47B46951-8E17-49EF-BF2F-6128986BD228}" srcOrd="1" destOrd="0" presId="urn:microsoft.com/office/officeart/2005/8/layout/radial1"/>
    <dgm:cxn modelId="{75276D55-C704-4CBA-8E23-B55190E13099}" type="presParOf" srcId="{47B46951-8E17-49EF-BF2F-6128986BD228}" destId="{96674288-160A-46AC-8DC3-AABE8B13B115}" srcOrd="0" destOrd="0" presId="urn:microsoft.com/office/officeart/2005/8/layout/radial1"/>
    <dgm:cxn modelId="{F8C96805-D927-4217-A153-A1DE6583DA1E}" type="presParOf" srcId="{468DCB35-00E4-4C27-A9C5-33FA05480CCB}" destId="{FCC84688-02DE-497B-8E38-5E8AF70BF6ED}" srcOrd="2" destOrd="0" presId="urn:microsoft.com/office/officeart/2005/8/layout/radial1"/>
    <dgm:cxn modelId="{1EEFB3A6-CD8F-485B-B432-AAF6967C3C62}" type="presParOf" srcId="{468DCB35-00E4-4C27-A9C5-33FA05480CCB}" destId="{6D105B27-CCC8-4D0B-9DCC-080A04FE94BF}" srcOrd="3" destOrd="0" presId="urn:microsoft.com/office/officeart/2005/8/layout/radial1"/>
    <dgm:cxn modelId="{EAB868F1-825B-44CF-BB14-5568509E80D6}" type="presParOf" srcId="{6D105B27-CCC8-4D0B-9DCC-080A04FE94BF}" destId="{8026A992-3230-4339-8773-0775CEAF82BC}" srcOrd="0" destOrd="0" presId="urn:microsoft.com/office/officeart/2005/8/layout/radial1"/>
    <dgm:cxn modelId="{2AF1F97E-2800-450E-98D5-196C6648697A}" type="presParOf" srcId="{468DCB35-00E4-4C27-A9C5-33FA05480CCB}" destId="{D16C6648-482C-4408-8416-C5C0C52D827D}" srcOrd="4" destOrd="0" presId="urn:microsoft.com/office/officeart/2005/8/layout/radial1"/>
    <dgm:cxn modelId="{74F1ACAB-DD89-4212-9074-B6A8645104FD}" type="presParOf" srcId="{468DCB35-00E4-4C27-A9C5-33FA05480CCB}" destId="{2E51BDDF-3FDF-4A10-9AE6-B1DB7D229D8D}" srcOrd="5" destOrd="0" presId="urn:microsoft.com/office/officeart/2005/8/layout/radial1"/>
    <dgm:cxn modelId="{9F2F4658-B2C5-4E0B-A327-542DC10E520B}" type="presParOf" srcId="{2E51BDDF-3FDF-4A10-9AE6-B1DB7D229D8D}" destId="{36E86D98-32EE-4F8C-96F5-01C97DC368AC}" srcOrd="0" destOrd="0" presId="urn:microsoft.com/office/officeart/2005/8/layout/radial1"/>
    <dgm:cxn modelId="{E0E1DF69-4640-4599-8430-78A9FA09CB16}" type="presParOf" srcId="{468DCB35-00E4-4C27-A9C5-33FA05480CCB}" destId="{9E5DF9A6-34C0-44F0-A8C4-8D5319039A93}" srcOrd="6" destOrd="0" presId="urn:microsoft.com/office/officeart/2005/8/layout/radial1"/>
    <dgm:cxn modelId="{C144ADB4-9442-47F1-A4E3-1D7F1BF89AD0}" type="presParOf" srcId="{468DCB35-00E4-4C27-A9C5-33FA05480CCB}" destId="{8FAEF587-AA30-49AB-A368-93E7FE7EAF08}" srcOrd="7" destOrd="0" presId="urn:microsoft.com/office/officeart/2005/8/layout/radial1"/>
    <dgm:cxn modelId="{EE70AF9A-1991-4BB2-A7E9-E7A3AF049C52}" type="presParOf" srcId="{8FAEF587-AA30-49AB-A368-93E7FE7EAF08}" destId="{2EB1A2D6-F507-4BFC-8434-D8F1535E3A18}" srcOrd="0" destOrd="0" presId="urn:microsoft.com/office/officeart/2005/8/layout/radial1"/>
    <dgm:cxn modelId="{9A849A69-FF4E-487A-922E-5D504F79F96F}" type="presParOf" srcId="{468DCB35-00E4-4C27-A9C5-33FA05480CCB}" destId="{6BD48AE8-AF10-4957-8341-1E5D786D05C9}" srcOrd="8" destOrd="0" presId="urn:microsoft.com/office/officeart/2005/8/layout/radial1"/>
    <dgm:cxn modelId="{947EC37D-E2A1-4AC3-A864-15E4851B64DF}" type="presParOf" srcId="{468DCB35-00E4-4C27-A9C5-33FA05480CCB}" destId="{186AD900-D4B7-47C2-AAEF-CA8535416269}" srcOrd="9" destOrd="0" presId="urn:microsoft.com/office/officeart/2005/8/layout/radial1"/>
    <dgm:cxn modelId="{07A00AE1-C204-4833-8177-4D71215BFB91}" type="presParOf" srcId="{186AD900-D4B7-47C2-AAEF-CA8535416269}" destId="{BF67C862-E6CF-49F1-A4DB-A426B30CEAF9}" srcOrd="0" destOrd="0" presId="urn:microsoft.com/office/officeart/2005/8/layout/radial1"/>
    <dgm:cxn modelId="{AE817749-C985-4C19-A716-AC78C40DDCA1}" type="presParOf" srcId="{468DCB35-00E4-4C27-A9C5-33FA05480CCB}" destId="{145E369E-D454-4D53-B96E-4533F991C56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0EDBC3-AD1E-48EC-9118-935F4746990E}">
      <dsp:nvSpPr>
        <dsp:cNvPr id="0" name=""/>
        <dsp:cNvSpPr/>
      </dsp:nvSpPr>
      <dsp:spPr>
        <a:xfrm>
          <a:off x="2227783" y="2179202"/>
          <a:ext cx="1658848" cy="16588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Формирова-ние культуры здорового и безопасного образа жизни</a:t>
          </a:r>
          <a:endParaRPr lang="ru-RU" sz="1500" kern="1200" smtClean="0"/>
        </a:p>
      </dsp:txBody>
      <dsp:txXfrm>
        <a:off x="2470716" y="2422135"/>
        <a:ext cx="1172982" cy="1172982"/>
      </dsp:txXfrm>
    </dsp:sp>
    <dsp:sp modelId="{47B46951-8E17-49EF-BF2F-6128986BD228}">
      <dsp:nvSpPr>
        <dsp:cNvPr id="0" name=""/>
        <dsp:cNvSpPr/>
      </dsp:nvSpPr>
      <dsp:spPr>
        <a:xfrm rot="16200000">
          <a:off x="2807138" y="1904716"/>
          <a:ext cx="500138" cy="48834"/>
        </a:xfrm>
        <a:custGeom>
          <a:avLst/>
          <a:gdLst/>
          <a:ahLst/>
          <a:cxnLst/>
          <a:rect l="0" t="0" r="0" b="0"/>
          <a:pathLst>
            <a:path>
              <a:moveTo>
                <a:pt x="0" y="24417"/>
              </a:moveTo>
              <a:lnTo>
                <a:pt x="500138" y="244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4704" y="1916630"/>
        <a:ext cx="25006" cy="25006"/>
      </dsp:txXfrm>
    </dsp:sp>
    <dsp:sp modelId="{FCC84688-02DE-497B-8E38-5E8AF70BF6ED}">
      <dsp:nvSpPr>
        <dsp:cNvPr id="0" name=""/>
        <dsp:cNvSpPr/>
      </dsp:nvSpPr>
      <dsp:spPr>
        <a:xfrm>
          <a:off x="2227783" y="20215"/>
          <a:ext cx="1658848" cy="16588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I. </a:t>
          </a: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Здоровье-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сберегающая инфраструктура</a:t>
          </a:r>
          <a:endParaRPr lang="ru-RU" sz="1100" kern="1200" smtClean="0"/>
        </a:p>
      </dsp:txBody>
      <dsp:txXfrm>
        <a:off x="2470716" y="263148"/>
        <a:ext cx="1172982" cy="1172982"/>
      </dsp:txXfrm>
    </dsp:sp>
    <dsp:sp modelId="{6D105B27-CCC8-4D0B-9DCC-080A04FE94BF}">
      <dsp:nvSpPr>
        <dsp:cNvPr id="0" name=""/>
        <dsp:cNvSpPr/>
      </dsp:nvSpPr>
      <dsp:spPr>
        <a:xfrm rot="20520000">
          <a:off x="3833797" y="2650627"/>
          <a:ext cx="500138" cy="48834"/>
        </a:xfrm>
        <a:custGeom>
          <a:avLst/>
          <a:gdLst/>
          <a:ahLst/>
          <a:cxnLst/>
          <a:rect l="0" t="0" r="0" b="0"/>
          <a:pathLst>
            <a:path>
              <a:moveTo>
                <a:pt x="0" y="24417"/>
              </a:moveTo>
              <a:lnTo>
                <a:pt x="500138" y="244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71363" y="2662541"/>
        <a:ext cx="25006" cy="25006"/>
      </dsp:txXfrm>
    </dsp:sp>
    <dsp:sp modelId="{D16C6648-482C-4408-8416-C5C0C52D827D}">
      <dsp:nvSpPr>
        <dsp:cNvPr id="0" name=""/>
        <dsp:cNvSpPr/>
      </dsp:nvSpPr>
      <dsp:spPr>
        <a:xfrm>
          <a:off x="4281101" y="1512039"/>
          <a:ext cx="1658848" cy="16588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II</a:t>
          </a: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. Рациональная организвация уч. и внеуч. деятельности обучающихся</a:t>
          </a:r>
          <a:endParaRPr lang="ru-RU" sz="1100" kern="1200" smtClean="0"/>
        </a:p>
      </dsp:txBody>
      <dsp:txXfrm>
        <a:off x="4524034" y="1754972"/>
        <a:ext cx="1172982" cy="1172982"/>
      </dsp:txXfrm>
    </dsp:sp>
    <dsp:sp modelId="{2E51BDDF-3FDF-4A10-9AE6-B1DB7D229D8D}">
      <dsp:nvSpPr>
        <dsp:cNvPr id="0" name=""/>
        <dsp:cNvSpPr/>
      </dsp:nvSpPr>
      <dsp:spPr>
        <a:xfrm rot="3240000">
          <a:off x="3441648" y="3857538"/>
          <a:ext cx="500138" cy="48834"/>
        </a:xfrm>
        <a:custGeom>
          <a:avLst/>
          <a:gdLst/>
          <a:ahLst/>
          <a:cxnLst/>
          <a:rect l="0" t="0" r="0" b="0"/>
          <a:pathLst>
            <a:path>
              <a:moveTo>
                <a:pt x="0" y="24417"/>
              </a:moveTo>
              <a:lnTo>
                <a:pt x="500138" y="244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79214" y="3869451"/>
        <a:ext cx="25006" cy="25006"/>
      </dsp:txXfrm>
    </dsp:sp>
    <dsp:sp modelId="{9E5DF9A6-34C0-44F0-A8C4-8D5319039A93}">
      <dsp:nvSpPr>
        <dsp:cNvPr id="0" name=""/>
        <dsp:cNvSpPr/>
      </dsp:nvSpPr>
      <dsp:spPr>
        <a:xfrm>
          <a:off x="3496803" y="3925859"/>
          <a:ext cx="1658848" cy="16588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III</a:t>
          </a: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.Эффективная организация физкультурно-оздоровитель-ной работы</a:t>
          </a:r>
          <a:endParaRPr lang="ru-RU" sz="1100" kern="1200" smtClean="0"/>
        </a:p>
      </dsp:txBody>
      <dsp:txXfrm>
        <a:off x="3739736" y="4168792"/>
        <a:ext cx="1172982" cy="1172982"/>
      </dsp:txXfrm>
    </dsp:sp>
    <dsp:sp modelId="{8FAEF587-AA30-49AB-A368-93E7FE7EAF08}">
      <dsp:nvSpPr>
        <dsp:cNvPr id="0" name=""/>
        <dsp:cNvSpPr/>
      </dsp:nvSpPr>
      <dsp:spPr>
        <a:xfrm rot="7560000">
          <a:off x="2172628" y="3857538"/>
          <a:ext cx="500138" cy="48834"/>
        </a:xfrm>
        <a:custGeom>
          <a:avLst/>
          <a:gdLst/>
          <a:ahLst/>
          <a:cxnLst/>
          <a:rect l="0" t="0" r="0" b="0"/>
          <a:pathLst>
            <a:path>
              <a:moveTo>
                <a:pt x="0" y="24417"/>
              </a:moveTo>
              <a:lnTo>
                <a:pt x="500138" y="244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10193" y="3869451"/>
        <a:ext cx="25006" cy="25006"/>
      </dsp:txXfrm>
    </dsp:sp>
    <dsp:sp modelId="{6BD48AE8-AF10-4957-8341-1E5D786D05C9}">
      <dsp:nvSpPr>
        <dsp:cNvPr id="0" name=""/>
        <dsp:cNvSpPr/>
      </dsp:nvSpPr>
      <dsp:spPr>
        <a:xfrm>
          <a:off x="958762" y="3925859"/>
          <a:ext cx="1658848" cy="16588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IV</a:t>
          </a: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. Реализация дополнитель-ных образовательных  программ</a:t>
          </a:r>
          <a:endParaRPr lang="ru-RU" sz="1100" kern="1200" smtClean="0"/>
        </a:p>
      </dsp:txBody>
      <dsp:txXfrm>
        <a:off x="1201695" y="4168792"/>
        <a:ext cx="1172982" cy="1172982"/>
      </dsp:txXfrm>
    </dsp:sp>
    <dsp:sp modelId="{186AD900-D4B7-47C2-AAEF-CA8535416269}">
      <dsp:nvSpPr>
        <dsp:cNvPr id="0" name=""/>
        <dsp:cNvSpPr/>
      </dsp:nvSpPr>
      <dsp:spPr>
        <a:xfrm rot="11880000">
          <a:off x="1780479" y="2650627"/>
          <a:ext cx="500138" cy="48834"/>
        </a:xfrm>
        <a:custGeom>
          <a:avLst/>
          <a:gdLst/>
          <a:ahLst/>
          <a:cxnLst/>
          <a:rect l="0" t="0" r="0" b="0"/>
          <a:pathLst>
            <a:path>
              <a:moveTo>
                <a:pt x="0" y="24417"/>
              </a:moveTo>
              <a:lnTo>
                <a:pt x="500138" y="244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18044" y="2662541"/>
        <a:ext cx="25006" cy="25006"/>
      </dsp:txXfrm>
    </dsp:sp>
    <dsp:sp modelId="{145E369E-D454-4D53-B96E-4533F991C563}">
      <dsp:nvSpPr>
        <dsp:cNvPr id="0" name=""/>
        <dsp:cNvSpPr/>
      </dsp:nvSpPr>
      <dsp:spPr>
        <a:xfrm>
          <a:off x="174464" y="1512039"/>
          <a:ext cx="1658848" cy="16588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u="none" strike="noStrike" kern="1200" baseline="0" smtClean="0">
              <a:latin typeface="Calibri" panose="020F0502020204030204" pitchFamily="34" charset="0"/>
            </a:rPr>
            <a:t>V</a:t>
          </a: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. Просветительская работа с родителями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 panose="020F0502020204030204" pitchFamily="34" charset="0"/>
            </a:rPr>
            <a:t>(законными представите-лями)</a:t>
          </a:r>
          <a:endParaRPr lang="ru-RU" sz="1100" kern="1200" smtClean="0"/>
        </a:p>
      </dsp:txBody>
      <dsp:txXfrm>
        <a:off x="417397" y="1754972"/>
        <a:ext cx="1172982" cy="1172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8214</Words>
  <Characters>46826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2017-11-17T08:51:00Z</dcterms:created>
  <dcterms:modified xsi:type="dcterms:W3CDTF">2017-11-17T09:01:00Z</dcterms:modified>
</cp:coreProperties>
</file>